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B33C6" w14:textId="29C1088B" w:rsidR="00D52E1C" w:rsidRPr="003C3DF5" w:rsidRDefault="00D52E1C" w:rsidP="005C0F55">
      <w:pPr>
        <w:pStyle w:val="Heading1"/>
        <w:spacing w:before="0" w:after="0"/>
        <w:rPr>
          <w:rFonts w:cs="Arial"/>
          <w:sz w:val="20"/>
          <w:szCs w:val="20"/>
        </w:rPr>
      </w:pPr>
    </w:p>
    <w:p w14:paraId="28090EF3" w14:textId="77777777" w:rsidR="004B14DB" w:rsidRPr="003C3DF5" w:rsidRDefault="004B14DB" w:rsidP="005C0F55">
      <w:pPr>
        <w:pStyle w:val="Heading1"/>
        <w:spacing w:before="0" w:after="0"/>
        <w:jc w:val="center"/>
        <w:rPr>
          <w:rFonts w:cs="Arial"/>
          <w:sz w:val="20"/>
          <w:szCs w:val="20"/>
        </w:rPr>
      </w:pPr>
    </w:p>
    <w:p w14:paraId="58F4AB70" w14:textId="77777777" w:rsidR="004B14DB" w:rsidRPr="003C3DF5" w:rsidRDefault="004B14DB" w:rsidP="005C0F55">
      <w:pPr>
        <w:pStyle w:val="Heading1"/>
        <w:spacing w:before="0" w:after="0"/>
        <w:jc w:val="center"/>
        <w:rPr>
          <w:rFonts w:cs="Arial"/>
          <w:sz w:val="20"/>
          <w:szCs w:val="20"/>
        </w:rPr>
      </w:pPr>
    </w:p>
    <w:p w14:paraId="3AF9FB13" w14:textId="5ADEC2E7" w:rsidR="00D52E1C" w:rsidRPr="003C3DF5" w:rsidRDefault="00F42B9E" w:rsidP="005C0F55">
      <w:pPr>
        <w:pStyle w:val="Heading1"/>
        <w:spacing w:before="0" w:after="0"/>
        <w:jc w:val="center"/>
        <w:rPr>
          <w:rFonts w:cs="Arial"/>
          <w:sz w:val="20"/>
          <w:szCs w:val="20"/>
        </w:rPr>
      </w:pPr>
      <w:r w:rsidRPr="003C3DF5">
        <w:rPr>
          <w:rFonts w:cs="Arial"/>
          <w:bCs/>
          <w:sz w:val="20"/>
          <w:szCs w:val="20"/>
        </w:rPr>
        <w:t xml:space="preserve">TENDER DOSSIER </w:t>
      </w:r>
    </w:p>
    <w:p w14:paraId="678D3FC2" w14:textId="77777777" w:rsidR="00D52E1C" w:rsidRPr="003C3DF5" w:rsidRDefault="00D52E1C" w:rsidP="005C0F55">
      <w:pPr>
        <w:pStyle w:val="Heading1"/>
        <w:spacing w:before="0" w:after="0"/>
        <w:rPr>
          <w:rFonts w:cs="Arial"/>
          <w:sz w:val="20"/>
          <w:szCs w:val="20"/>
        </w:rPr>
      </w:pPr>
    </w:p>
    <w:p w14:paraId="137109F1" w14:textId="76F2DD61" w:rsidR="00D52E1C" w:rsidRPr="003C3DF5" w:rsidRDefault="00D52E1C" w:rsidP="005C0F55">
      <w:pPr>
        <w:spacing w:after="0"/>
        <w:rPr>
          <w:rFonts w:cs="Arial"/>
          <w:bCs/>
          <w:szCs w:val="20"/>
        </w:rPr>
      </w:pPr>
    </w:p>
    <w:p w14:paraId="57C69BC4" w14:textId="20601698" w:rsidR="00F23477" w:rsidRPr="003C3DF5" w:rsidRDefault="00F23477" w:rsidP="005C0F55">
      <w:pPr>
        <w:spacing w:after="0"/>
        <w:rPr>
          <w:rFonts w:cs="Arial"/>
          <w:szCs w:val="20"/>
        </w:rPr>
      </w:pPr>
    </w:p>
    <w:p w14:paraId="04DF70AC" w14:textId="77777777" w:rsidR="00B051EE" w:rsidRPr="003C3DF5" w:rsidRDefault="00B051EE" w:rsidP="005C0F55">
      <w:pPr>
        <w:spacing w:after="0"/>
        <w:rPr>
          <w:rFonts w:cs="Arial"/>
          <w:szCs w:val="20"/>
        </w:rPr>
      </w:pPr>
    </w:p>
    <w:p w14:paraId="09517C3F" w14:textId="77777777" w:rsidR="00B051EE" w:rsidRPr="003C3DF5" w:rsidRDefault="00B051EE" w:rsidP="005C0F55">
      <w:pPr>
        <w:spacing w:after="0"/>
        <w:rPr>
          <w:rFonts w:cs="Arial"/>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4"/>
        <w:gridCol w:w="4304"/>
      </w:tblGrid>
      <w:tr w:rsidR="00D26822" w:rsidRPr="003C3DF5" w14:paraId="7B3CF0ED" w14:textId="77777777" w:rsidTr="00A772D8">
        <w:tc>
          <w:tcPr>
            <w:tcW w:w="4304" w:type="dxa"/>
          </w:tcPr>
          <w:p w14:paraId="5C098327" w14:textId="77777777" w:rsidR="00D26822" w:rsidRPr="003C3DF5" w:rsidRDefault="00D26822" w:rsidP="005C0F55">
            <w:pPr>
              <w:rPr>
                <w:rFonts w:cs="Arial"/>
                <w:szCs w:val="20"/>
              </w:rPr>
            </w:pPr>
            <w:bookmarkStart w:id="0" w:name="_Hlk167357617"/>
            <w:r w:rsidRPr="003C3DF5">
              <w:rPr>
                <w:rFonts w:cs="Arial"/>
                <w:szCs w:val="20"/>
              </w:rPr>
              <w:t>Contracting authority:</w:t>
            </w:r>
          </w:p>
          <w:p w14:paraId="3DDFDE7C" w14:textId="77777777" w:rsidR="00A772D8" w:rsidRPr="003C3DF5" w:rsidRDefault="00A772D8" w:rsidP="005C0F55">
            <w:pPr>
              <w:rPr>
                <w:rFonts w:cs="Arial"/>
                <w:szCs w:val="20"/>
              </w:rPr>
            </w:pPr>
          </w:p>
          <w:p w14:paraId="1D0F2059" w14:textId="77777777" w:rsidR="00A772D8" w:rsidRPr="003C3DF5" w:rsidRDefault="00A772D8" w:rsidP="005C0F55">
            <w:pPr>
              <w:rPr>
                <w:rFonts w:cs="Arial"/>
                <w:szCs w:val="20"/>
              </w:rPr>
            </w:pPr>
          </w:p>
          <w:p w14:paraId="58E1725E" w14:textId="77777777" w:rsidR="00A772D8" w:rsidRPr="003C3DF5" w:rsidRDefault="00A772D8" w:rsidP="005C0F55">
            <w:pPr>
              <w:rPr>
                <w:rFonts w:cs="Arial"/>
                <w:szCs w:val="20"/>
              </w:rPr>
            </w:pPr>
          </w:p>
          <w:p w14:paraId="503135A9" w14:textId="77777777" w:rsidR="005C0F55" w:rsidRPr="003C3DF5" w:rsidRDefault="005C0F55" w:rsidP="005C0F55">
            <w:pPr>
              <w:rPr>
                <w:rFonts w:cs="Arial"/>
                <w:szCs w:val="20"/>
              </w:rPr>
            </w:pPr>
          </w:p>
          <w:p w14:paraId="772BADD3" w14:textId="26E69364" w:rsidR="00A772D8" w:rsidRPr="003C3DF5" w:rsidRDefault="00A772D8" w:rsidP="005C0F55">
            <w:pPr>
              <w:rPr>
                <w:rFonts w:cs="Arial"/>
                <w:szCs w:val="20"/>
              </w:rPr>
            </w:pPr>
          </w:p>
        </w:tc>
        <w:tc>
          <w:tcPr>
            <w:tcW w:w="4304" w:type="dxa"/>
          </w:tcPr>
          <w:p w14:paraId="61B86D10" w14:textId="5C43BE1A" w:rsidR="00D26822" w:rsidRPr="003C3DF5" w:rsidRDefault="00A772D8" w:rsidP="005C0F55">
            <w:pPr>
              <w:rPr>
                <w:rFonts w:cs="Arial"/>
                <w:szCs w:val="20"/>
              </w:rPr>
            </w:pPr>
            <w:r w:rsidRPr="003C3DF5">
              <w:rPr>
                <w:rFonts w:cs="Arial"/>
                <w:b/>
                <w:bCs/>
                <w:szCs w:val="20"/>
              </w:rPr>
              <w:t>UNIVERSITY OF LJUBLJANA</w:t>
            </w:r>
          </w:p>
        </w:tc>
      </w:tr>
      <w:tr w:rsidR="00D26822" w:rsidRPr="003C3DF5" w14:paraId="59E03060" w14:textId="77777777" w:rsidTr="00A772D8">
        <w:tc>
          <w:tcPr>
            <w:tcW w:w="4304" w:type="dxa"/>
          </w:tcPr>
          <w:p w14:paraId="2D4BF24D" w14:textId="77777777" w:rsidR="00D26822" w:rsidRPr="003C3DF5" w:rsidRDefault="00D26822" w:rsidP="005C0F55">
            <w:pPr>
              <w:rPr>
                <w:rFonts w:cs="Arial"/>
                <w:bCs/>
                <w:szCs w:val="20"/>
              </w:rPr>
            </w:pPr>
            <w:bookmarkStart w:id="1" w:name="_Hlk167779488"/>
            <w:r w:rsidRPr="003C3DF5">
              <w:rPr>
                <w:rFonts w:cs="Arial"/>
                <w:szCs w:val="20"/>
              </w:rPr>
              <w:t>Subject of public contract:</w:t>
            </w:r>
          </w:p>
          <w:p w14:paraId="423E73A6" w14:textId="77777777" w:rsidR="00A772D8" w:rsidRPr="003C3DF5" w:rsidRDefault="00A772D8" w:rsidP="005C0F55">
            <w:pPr>
              <w:rPr>
                <w:rFonts w:cs="Arial"/>
                <w:bCs/>
                <w:szCs w:val="20"/>
              </w:rPr>
            </w:pPr>
          </w:p>
          <w:p w14:paraId="7B6684B7" w14:textId="77777777" w:rsidR="00A772D8" w:rsidRPr="003C3DF5" w:rsidRDefault="00A772D8" w:rsidP="005C0F55">
            <w:pPr>
              <w:rPr>
                <w:rFonts w:cs="Arial"/>
                <w:bCs/>
                <w:szCs w:val="20"/>
              </w:rPr>
            </w:pPr>
          </w:p>
          <w:p w14:paraId="0D2C0D41" w14:textId="77777777" w:rsidR="00A772D8" w:rsidRPr="003C3DF5" w:rsidRDefault="00A772D8" w:rsidP="005C0F55">
            <w:pPr>
              <w:rPr>
                <w:rFonts w:cs="Arial"/>
                <w:szCs w:val="20"/>
              </w:rPr>
            </w:pPr>
          </w:p>
          <w:p w14:paraId="6D8C1582" w14:textId="77777777" w:rsidR="005C0F55" w:rsidRPr="003C3DF5" w:rsidRDefault="005C0F55" w:rsidP="005C0F55">
            <w:pPr>
              <w:rPr>
                <w:rFonts w:cs="Arial"/>
                <w:szCs w:val="20"/>
              </w:rPr>
            </w:pPr>
          </w:p>
          <w:p w14:paraId="6BF3A670" w14:textId="1629AC71" w:rsidR="00A772D8" w:rsidRPr="003C3DF5" w:rsidRDefault="00A772D8" w:rsidP="005C0F55">
            <w:pPr>
              <w:rPr>
                <w:rFonts w:cs="Arial"/>
                <w:szCs w:val="20"/>
              </w:rPr>
            </w:pPr>
          </w:p>
        </w:tc>
        <w:tc>
          <w:tcPr>
            <w:tcW w:w="4304" w:type="dxa"/>
          </w:tcPr>
          <w:p w14:paraId="7D44F7B7" w14:textId="609A5CF6" w:rsidR="00D26822" w:rsidRPr="003C3DF5" w:rsidRDefault="006B6DB2" w:rsidP="005C0F55">
            <w:pPr>
              <w:rPr>
                <w:rFonts w:cs="Arial"/>
                <w:b/>
                <w:bCs/>
                <w:szCs w:val="20"/>
              </w:rPr>
            </w:pPr>
            <w:r w:rsidRPr="003C3DF5">
              <w:rPr>
                <w:rFonts w:cs="Arial"/>
                <w:b/>
                <w:bCs/>
                <w:szCs w:val="20"/>
              </w:rPr>
              <w:t>SJN DNS Supply of products for making folders for University of Ljubljana documents</w:t>
            </w:r>
          </w:p>
        </w:tc>
      </w:tr>
      <w:bookmarkEnd w:id="1"/>
      <w:tr w:rsidR="00D26822" w:rsidRPr="003C3DF5" w14:paraId="0CA67B6F" w14:textId="77777777" w:rsidTr="00A772D8">
        <w:tc>
          <w:tcPr>
            <w:tcW w:w="4304" w:type="dxa"/>
          </w:tcPr>
          <w:p w14:paraId="06A4F8C6" w14:textId="77777777" w:rsidR="00D26822" w:rsidRPr="003C3DF5" w:rsidRDefault="00D26822" w:rsidP="005C0F55">
            <w:pPr>
              <w:rPr>
                <w:rFonts w:cs="Arial"/>
                <w:bCs/>
                <w:szCs w:val="20"/>
              </w:rPr>
            </w:pPr>
            <w:r w:rsidRPr="003C3DF5">
              <w:rPr>
                <w:rFonts w:cs="Arial"/>
                <w:szCs w:val="20"/>
              </w:rPr>
              <w:t>Type of contract award procedure:</w:t>
            </w:r>
          </w:p>
          <w:p w14:paraId="5030ABD2" w14:textId="77777777" w:rsidR="00A772D8" w:rsidRPr="003C3DF5" w:rsidRDefault="00A772D8" w:rsidP="005C0F55">
            <w:pPr>
              <w:rPr>
                <w:rFonts w:cs="Arial"/>
                <w:bCs/>
                <w:szCs w:val="20"/>
              </w:rPr>
            </w:pPr>
          </w:p>
          <w:p w14:paraId="08E3BB1F" w14:textId="77777777" w:rsidR="00A772D8" w:rsidRPr="003C3DF5" w:rsidRDefault="00A772D8" w:rsidP="005C0F55">
            <w:pPr>
              <w:rPr>
                <w:rFonts w:cs="Arial"/>
                <w:bCs/>
                <w:szCs w:val="20"/>
              </w:rPr>
            </w:pPr>
          </w:p>
          <w:p w14:paraId="1C49FC74" w14:textId="77777777" w:rsidR="00A772D8" w:rsidRPr="003C3DF5" w:rsidRDefault="00A772D8" w:rsidP="005C0F55">
            <w:pPr>
              <w:rPr>
                <w:rFonts w:cs="Arial"/>
                <w:bCs/>
                <w:szCs w:val="20"/>
              </w:rPr>
            </w:pPr>
          </w:p>
          <w:p w14:paraId="619DFA39" w14:textId="77777777" w:rsidR="005C0F55" w:rsidRPr="003C3DF5" w:rsidRDefault="005C0F55" w:rsidP="005C0F55">
            <w:pPr>
              <w:rPr>
                <w:rFonts w:cs="Arial"/>
                <w:bCs/>
                <w:szCs w:val="20"/>
              </w:rPr>
            </w:pPr>
          </w:p>
          <w:p w14:paraId="4E1DDCE4" w14:textId="77777777" w:rsidR="00A772D8" w:rsidRPr="003C3DF5" w:rsidRDefault="00A772D8" w:rsidP="005C0F55">
            <w:pPr>
              <w:rPr>
                <w:rFonts w:cs="Arial"/>
                <w:szCs w:val="20"/>
              </w:rPr>
            </w:pPr>
          </w:p>
          <w:p w14:paraId="7C9F0B8C" w14:textId="77777777" w:rsidR="00B051EE" w:rsidRPr="003C3DF5" w:rsidRDefault="00B051EE" w:rsidP="005C0F55">
            <w:pPr>
              <w:rPr>
                <w:rFonts w:cs="Arial"/>
                <w:szCs w:val="20"/>
              </w:rPr>
            </w:pPr>
          </w:p>
          <w:p w14:paraId="77D969E3" w14:textId="77777777" w:rsidR="00B051EE" w:rsidRPr="003C3DF5" w:rsidRDefault="00B051EE" w:rsidP="005C0F55">
            <w:pPr>
              <w:rPr>
                <w:rFonts w:cs="Arial"/>
                <w:szCs w:val="20"/>
              </w:rPr>
            </w:pPr>
          </w:p>
          <w:p w14:paraId="6933950E" w14:textId="77777777" w:rsidR="00B051EE" w:rsidRPr="003C3DF5" w:rsidRDefault="00B051EE" w:rsidP="005C0F55">
            <w:pPr>
              <w:rPr>
                <w:rFonts w:cs="Arial"/>
                <w:szCs w:val="20"/>
              </w:rPr>
            </w:pPr>
          </w:p>
          <w:p w14:paraId="08ACA753" w14:textId="2CCF8F86" w:rsidR="00B051EE" w:rsidRPr="003C3DF5" w:rsidRDefault="00B051EE" w:rsidP="005C0F55">
            <w:pPr>
              <w:rPr>
                <w:rFonts w:cs="Arial"/>
                <w:szCs w:val="20"/>
              </w:rPr>
            </w:pPr>
          </w:p>
        </w:tc>
        <w:tc>
          <w:tcPr>
            <w:tcW w:w="4304" w:type="dxa"/>
          </w:tcPr>
          <w:p w14:paraId="629BC376" w14:textId="0727D86C" w:rsidR="00D26822" w:rsidRPr="003C3DF5" w:rsidRDefault="0007433A" w:rsidP="00980554">
            <w:pPr>
              <w:jc w:val="both"/>
              <w:rPr>
                <w:rFonts w:cs="Arial"/>
                <w:b/>
                <w:bCs/>
                <w:szCs w:val="20"/>
              </w:rPr>
            </w:pPr>
            <w:r w:rsidRPr="003C3DF5">
              <w:rPr>
                <w:rFonts w:cs="Arial"/>
                <w:b/>
                <w:bCs/>
                <w:szCs w:val="20"/>
              </w:rPr>
              <w:t>Restricted procedure with set-up of a dynamic purchasing system on the basis of Article 41 in connection with Article 49 of the Public Procurement Act (</w:t>
            </w:r>
            <w:proofErr w:type="spellStart"/>
            <w:r w:rsidRPr="003C3DF5">
              <w:rPr>
                <w:rFonts w:cs="Arial"/>
                <w:b/>
                <w:bCs/>
                <w:szCs w:val="20"/>
              </w:rPr>
              <w:t>Uradni</w:t>
            </w:r>
            <w:proofErr w:type="spellEnd"/>
            <w:r w:rsidRPr="003C3DF5">
              <w:rPr>
                <w:rFonts w:cs="Arial"/>
                <w:b/>
                <w:bCs/>
                <w:szCs w:val="20"/>
              </w:rPr>
              <w:t xml:space="preserve"> list RS, Nos. 91/15, 14/18, 121/21, 10/22, 74/22 [constitutional court decision], 100/22 [ZNUZSZS], 28/23 and 88/23 [ZOPNN-F]; hereinafter: the ZJN-3)</w:t>
            </w:r>
          </w:p>
        </w:tc>
      </w:tr>
      <w:tr w:rsidR="00D26822" w:rsidRPr="003C3DF5" w14:paraId="32AD6D29" w14:textId="77777777" w:rsidTr="00A772D8">
        <w:tc>
          <w:tcPr>
            <w:tcW w:w="4304" w:type="dxa"/>
          </w:tcPr>
          <w:p w14:paraId="26515917" w14:textId="77777777" w:rsidR="00D26822" w:rsidRPr="003C3DF5" w:rsidRDefault="00D26822" w:rsidP="005C0F55">
            <w:pPr>
              <w:rPr>
                <w:rFonts w:cs="Arial"/>
                <w:szCs w:val="20"/>
              </w:rPr>
            </w:pPr>
            <w:r w:rsidRPr="003C3DF5">
              <w:rPr>
                <w:rFonts w:cs="Arial"/>
                <w:szCs w:val="20"/>
              </w:rPr>
              <w:t>Public contract reference number:</w:t>
            </w:r>
          </w:p>
          <w:p w14:paraId="640D2D2A" w14:textId="77777777" w:rsidR="00A772D8" w:rsidRPr="003C3DF5" w:rsidRDefault="00A772D8" w:rsidP="005C0F55">
            <w:pPr>
              <w:rPr>
                <w:rFonts w:cs="Arial"/>
                <w:szCs w:val="20"/>
              </w:rPr>
            </w:pPr>
          </w:p>
          <w:p w14:paraId="28EE1EE3" w14:textId="77777777" w:rsidR="00A772D8" w:rsidRPr="003C3DF5" w:rsidRDefault="00A772D8" w:rsidP="005C0F55">
            <w:pPr>
              <w:rPr>
                <w:rFonts w:cs="Arial"/>
                <w:szCs w:val="20"/>
              </w:rPr>
            </w:pPr>
          </w:p>
          <w:p w14:paraId="69DA0493" w14:textId="6C8A2C29" w:rsidR="00A772D8" w:rsidRPr="003C3DF5" w:rsidRDefault="00A772D8" w:rsidP="005C0F55">
            <w:pPr>
              <w:rPr>
                <w:rFonts w:cs="Arial"/>
                <w:szCs w:val="20"/>
              </w:rPr>
            </w:pPr>
          </w:p>
        </w:tc>
        <w:tc>
          <w:tcPr>
            <w:tcW w:w="4304" w:type="dxa"/>
          </w:tcPr>
          <w:p w14:paraId="6BEE5E88" w14:textId="6CF597B0" w:rsidR="00D26822" w:rsidRPr="003C3DF5" w:rsidRDefault="00D26822" w:rsidP="005C0F55">
            <w:pPr>
              <w:rPr>
                <w:rFonts w:cs="Arial"/>
                <w:szCs w:val="20"/>
              </w:rPr>
            </w:pPr>
            <w:r w:rsidRPr="003C3DF5">
              <w:rPr>
                <w:rFonts w:cs="Arial"/>
                <w:b/>
                <w:bCs/>
                <w:szCs w:val="20"/>
              </w:rPr>
              <w:t>401-13/2025</w:t>
            </w:r>
          </w:p>
        </w:tc>
      </w:tr>
      <w:bookmarkEnd w:id="0"/>
    </w:tbl>
    <w:p w14:paraId="06C1952F" w14:textId="77777777" w:rsidR="00D52E1C" w:rsidRPr="003C3DF5" w:rsidRDefault="00D52E1C" w:rsidP="005C0F55">
      <w:pPr>
        <w:spacing w:after="0"/>
        <w:rPr>
          <w:rFonts w:cs="Arial"/>
          <w:szCs w:val="20"/>
        </w:rPr>
      </w:pPr>
    </w:p>
    <w:p w14:paraId="4133B068" w14:textId="77777777" w:rsidR="00D52E1C" w:rsidRPr="003C3DF5" w:rsidRDefault="00D52E1C" w:rsidP="005C0F55">
      <w:pPr>
        <w:spacing w:after="0"/>
        <w:rPr>
          <w:rFonts w:cs="Arial"/>
          <w:szCs w:val="20"/>
        </w:rPr>
      </w:pPr>
    </w:p>
    <w:p w14:paraId="578687C9" w14:textId="77777777" w:rsidR="00D52E1C" w:rsidRPr="003C3DF5" w:rsidRDefault="00D52E1C" w:rsidP="005C0F55">
      <w:pPr>
        <w:spacing w:after="0"/>
        <w:rPr>
          <w:rFonts w:cs="Arial"/>
          <w:szCs w:val="20"/>
        </w:rPr>
      </w:pPr>
    </w:p>
    <w:p w14:paraId="207FC298" w14:textId="77777777" w:rsidR="00D52E1C" w:rsidRPr="003C3DF5" w:rsidRDefault="00D52E1C" w:rsidP="005C0F55">
      <w:pPr>
        <w:spacing w:after="0"/>
        <w:rPr>
          <w:rFonts w:cs="Arial"/>
          <w:szCs w:val="20"/>
        </w:rPr>
      </w:pPr>
    </w:p>
    <w:p w14:paraId="02A9A9F2" w14:textId="5B118C88" w:rsidR="00D52E1C" w:rsidRPr="003C3DF5" w:rsidRDefault="00D52E1C" w:rsidP="005C0F55">
      <w:pPr>
        <w:spacing w:line="270" w:lineRule="exact"/>
        <w:ind w:left="425" w:hanging="425"/>
        <w:jc w:val="both"/>
        <w:rPr>
          <w:rFonts w:cs="Arial"/>
          <w:szCs w:val="20"/>
        </w:rPr>
      </w:pPr>
    </w:p>
    <w:p w14:paraId="43948BD1" w14:textId="44B6A1B2" w:rsidR="00D52E1C" w:rsidRPr="003C3DF5" w:rsidRDefault="00D52E1C" w:rsidP="005C0F55">
      <w:pPr>
        <w:pStyle w:val="ListParagraph"/>
        <w:numPr>
          <w:ilvl w:val="0"/>
          <w:numId w:val="2"/>
        </w:numPr>
        <w:pBdr>
          <w:top w:val="single" w:sz="4" w:space="1" w:color="auto"/>
          <w:left w:val="single" w:sz="4" w:space="4" w:color="auto"/>
          <w:bottom w:val="single" w:sz="4" w:space="1" w:color="auto"/>
          <w:right w:val="single" w:sz="4" w:space="4" w:color="auto"/>
        </w:pBdr>
        <w:spacing w:after="0"/>
        <w:jc w:val="center"/>
        <w:rPr>
          <w:rFonts w:cs="Arial"/>
          <w:b/>
          <w:bCs/>
          <w:szCs w:val="20"/>
        </w:rPr>
      </w:pPr>
      <w:r w:rsidRPr="003C3DF5">
        <w:rPr>
          <w:rFonts w:cs="Arial"/>
          <w:b/>
          <w:bCs/>
          <w:szCs w:val="20"/>
        </w:rPr>
        <w:lastRenderedPageBreak/>
        <w:t>CALL TO SUBMIT REQUESTS TO PARTICIPATE</w:t>
      </w:r>
    </w:p>
    <w:p w14:paraId="6F59277B" w14:textId="77777777" w:rsidR="00D52E1C" w:rsidRPr="003C3DF5" w:rsidRDefault="00D52E1C" w:rsidP="005C0F55">
      <w:pPr>
        <w:spacing w:after="0"/>
        <w:jc w:val="center"/>
        <w:rPr>
          <w:rFonts w:cs="Arial"/>
          <w:b/>
          <w:bCs/>
          <w:szCs w:val="20"/>
        </w:rPr>
      </w:pPr>
    </w:p>
    <w:p w14:paraId="4025369F" w14:textId="77777777" w:rsidR="00414EC8" w:rsidRPr="003C3DF5" w:rsidRDefault="00414EC8" w:rsidP="005C0F55">
      <w:pPr>
        <w:spacing w:after="0"/>
        <w:jc w:val="center"/>
        <w:rPr>
          <w:rFonts w:cs="Arial"/>
          <w:b/>
          <w:bCs/>
          <w:szCs w:val="20"/>
        </w:rPr>
      </w:pPr>
    </w:p>
    <w:p w14:paraId="2554B421" w14:textId="4A41581B" w:rsidR="001A69B8" w:rsidRPr="003C3DF5" w:rsidRDefault="00D52E1C" w:rsidP="0007433A">
      <w:pPr>
        <w:spacing w:after="0" w:line="276" w:lineRule="auto"/>
        <w:jc w:val="both"/>
        <w:rPr>
          <w:rFonts w:cs="Arial"/>
          <w:szCs w:val="20"/>
        </w:rPr>
      </w:pPr>
      <w:r w:rsidRPr="003C3DF5">
        <w:rPr>
          <w:rFonts w:cs="Arial"/>
        </w:rPr>
        <w:t xml:space="preserve">The </w:t>
      </w:r>
      <w:r w:rsidRPr="003C3DF5">
        <w:rPr>
          <w:rFonts w:cs="Arial"/>
          <w:b/>
          <w:bCs/>
        </w:rPr>
        <w:t xml:space="preserve">University of Ljubljana, </w:t>
      </w:r>
      <w:proofErr w:type="spellStart"/>
      <w:r w:rsidRPr="003C3DF5">
        <w:rPr>
          <w:rFonts w:cs="Arial"/>
          <w:b/>
          <w:bCs/>
        </w:rPr>
        <w:t>Kongresni</w:t>
      </w:r>
      <w:proofErr w:type="spellEnd"/>
      <w:r w:rsidRPr="003C3DF5">
        <w:rPr>
          <w:rFonts w:cs="Arial"/>
          <w:b/>
          <w:bCs/>
        </w:rPr>
        <w:t xml:space="preserve"> </w:t>
      </w:r>
      <w:proofErr w:type="spellStart"/>
      <w:r w:rsidRPr="003C3DF5">
        <w:rPr>
          <w:rFonts w:cs="Arial"/>
          <w:b/>
          <w:bCs/>
        </w:rPr>
        <w:t>trg</w:t>
      </w:r>
      <w:proofErr w:type="spellEnd"/>
      <w:r w:rsidRPr="003C3DF5">
        <w:rPr>
          <w:rFonts w:cs="Arial"/>
          <w:b/>
          <w:bCs/>
        </w:rPr>
        <w:t xml:space="preserve"> 12, 1000 Ljubljana</w:t>
      </w:r>
      <w:r w:rsidRPr="003C3DF5">
        <w:rPr>
          <w:rFonts w:cs="Arial"/>
        </w:rPr>
        <w:t xml:space="preserve">, which is the contracting authority, hereby publishes a notice of the awarding of a public contract by restricted procedure with set-up of a dynamic purchasing system pursuant to Article 41 in connection with Article 49 of the ZJN-3 for the public contract </w:t>
      </w:r>
      <w:r w:rsidRPr="003C3DF5">
        <w:rPr>
          <w:rFonts w:cs="Arial"/>
          <w:b/>
          <w:bCs/>
          <w:szCs w:val="20"/>
        </w:rPr>
        <w:t>SJN DNS Supply of products for making folders for University of Ljubljana documents</w:t>
      </w:r>
      <w:r w:rsidRPr="003C3DF5">
        <w:rPr>
          <w:rFonts w:cs="Arial"/>
        </w:rPr>
        <w:t>.</w:t>
      </w:r>
    </w:p>
    <w:p w14:paraId="375E2108" w14:textId="01809053" w:rsidR="004B14DB" w:rsidRPr="003C3DF5" w:rsidRDefault="00387EC4" w:rsidP="005C0F55">
      <w:pPr>
        <w:pStyle w:val="SlogObojestransko"/>
        <w:spacing w:after="0"/>
        <w:rPr>
          <w:rFonts w:cs="Arial"/>
        </w:rPr>
      </w:pPr>
      <w:r w:rsidRPr="003C3DF5">
        <w:rPr>
          <w:rFonts w:cs="Arial"/>
        </w:rPr>
        <w:t xml:space="preserve"> </w:t>
      </w:r>
    </w:p>
    <w:p w14:paraId="5CF16BBD" w14:textId="7125D8C1" w:rsidR="004B14DB" w:rsidRPr="003C3DF5" w:rsidRDefault="00D52E1C" w:rsidP="005C0F55">
      <w:pPr>
        <w:pStyle w:val="SlogObojestransko"/>
        <w:spacing w:after="0"/>
        <w:rPr>
          <w:rFonts w:cs="Arial"/>
        </w:rPr>
      </w:pPr>
      <w:r w:rsidRPr="003C3DF5">
        <w:rPr>
          <w:rFonts w:cs="Arial"/>
        </w:rPr>
        <w:t>The contracting authority is inviting all interested economic operators to submit a request to participate in accordance with the requirements of this dossier.</w:t>
      </w:r>
    </w:p>
    <w:p w14:paraId="1A92FE99" w14:textId="77777777" w:rsidR="004B14DB" w:rsidRPr="003C3DF5" w:rsidRDefault="004B14DB" w:rsidP="005C0F55">
      <w:pPr>
        <w:pStyle w:val="SlogObojestransko"/>
        <w:spacing w:after="0"/>
        <w:rPr>
          <w:rFonts w:cs="Arial"/>
        </w:rPr>
      </w:pPr>
    </w:p>
    <w:p w14:paraId="319B6DC7" w14:textId="22E7536B" w:rsidR="008D6311" w:rsidRPr="003C3DF5" w:rsidRDefault="008D6311" w:rsidP="005C0F55">
      <w:pPr>
        <w:pStyle w:val="SlogObojestransko"/>
        <w:spacing w:after="0"/>
        <w:rPr>
          <w:rFonts w:cs="Arial"/>
        </w:rPr>
      </w:pPr>
      <w:r w:rsidRPr="003C3DF5">
        <w:rPr>
          <w:rFonts w:cs="Arial"/>
        </w:rPr>
        <w:t xml:space="preserve">The deadline for receiving tenderers’ questions is </w:t>
      </w:r>
      <w:r w:rsidRPr="003C3DF5">
        <w:rPr>
          <w:rFonts w:cs="Arial"/>
          <w:b/>
          <w:bCs/>
        </w:rPr>
        <w:t>9 am on 30 January 2026 via the Public Procurement Portal</w:t>
      </w:r>
      <w:r w:rsidRPr="003C3DF5">
        <w:rPr>
          <w:rFonts w:cs="Arial"/>
        </w:rPr>
        <w:t>.</w:t>
      </w:r>
    </w:p>
    <w:p w14:paraId="3B5304BD" w14:textId="77777777" w:rsidR="00E247C2" w:rsidRPr="003C3DF5" w:rsidRDefault="00E247C2" w:rsidP="005C0F55">
      <w:pPr>
        <w:pStyle w:val="SlogObojestransko"/>
        <w:spacing w:after="0"/>
        <w:rPr>
          <w:rFonts w:cs="Arial"/>
        </w:rPr>
      </w:pPr>
    </w:p>
    <w:p w14:paraId="21716FB4" w14:textId="1810F317" w:rsidR="001A69B8" w:rsidRPr="003C3DF5" w:rsidRDefault="002544E4" w:rsidP="005C0F55">
      <w:pPr>
        <w:pStyle w:val="SlogObojestransko"/>
        <w:spacing w:after="0"/>
        <w:rPr>
          <w:rFonts w:cs="Arial"/>
        </w:rPr>
      </w:pPr>
      <w:r w:rsidRPr="003C3DF5">
        <w:rPr>
          <w:rFonts w:cs="Arial"/>
        </w:rPr>
        <w:t xml:space="preserve">The deadline for receiving requests to participate is </w:t>
      </w:r>
      <w:r w:rsidRPr="003C3DF5">
        <w:rPr>
          <w:rFonts w:cs="Arial"/>
          <w:b/>
          <w:bCs/>
        </w:rPr>
        <w:t>9 am on 2 February 2026 via the e-JN system</w:t>
      </w:r>
      <w:r w:rsidRPr="003C3DF5">
        <w:rPr>
          <w:rFonts w:cs="Arial"/>
        </w:rPr>
        <w:t>.</w:t>
      </w:r>
    </w:p>
    <w:p w14:paraId="2648F6F3" w14:textId="77777777" w:rsidR="004B14DB" w:rsidRPr="003C3DF5" w:rsidRDefault="004B14DB" w:rsidP="005C0F55">
      <w:pPr>
        <w:pStyle w:val="SlogObojestransko"/>
        <w:spacing w:after="0"/>
        <w:rPr>
          <w:rFonts w:cs="Arial"/>
        </w:rPr>
      </w:pPr>
    </w:p>
    <w:p w14:paraId="0F0E5474" w14:textId="1F77FA6D" w:rsidR="002544E4" w:rsidRPr="003C3DF5" w:rsidRDefault="001F142F" w:rsidP="005C0F55">
      <w:pPr>
        <w:pStyle w:val="SlogObojestransko"/>
        <w:spacing w:after="0"/>
        <w:rPr>
          <w:rFonts w:cs="Arial"/>
        </w:rPr>
      </w:pPr>
      <w:r w:rsidRPr="003C3DF5">
        <w:rPr>
          <w:rFonts w:cs="Arial"/>
        </w:rPr>
        <w:t xml:space="preserve">The opening of the requests to participate will take place via the e-JN system at </w:t>
      </w:r>
      <w:r w:rsidRPr="003C3DF5">
        <w:rPr>
          <w:rFonts w:cs="Arial"/>
          <w:b/>
          <w:bCs/>
        </w:rPr>
        <w:t>11 am on 2 February 2026.</w:t>
      </w:r>
    </w:p>
    <w:p w14:paraId="00655DB3" w14:textId="77777777" w:rsidR="002544E4" w:rsidRPr="003C3DF5" w:rsidRDefault="002544E4" w:rsidP="005C0F55">
      <w:pPr>
        <w:pStyle w:val="SlogObojestransko"/>
        <w:spacing w:after="0"/>
        <w:rPr>
          <w:rFonts w:cs="Arial"/>
        </w:rPr>
      </w:pPr>
    </w:p>
    <w:p w14:paraId="0A22FA25" w14:textId="77777777" w:rsidR="00414EC8" w:rsidRPr="003C3DF5" w:rsidRDefault="00414EC8" w:rsidP="005C0F55">
      <w:pPr>
        <w:pStyle w:val="SlogObojestransko"/>
        <w:spacing w:after="0"/>
        <w:rPr>
          <w:rFonts w:cs="Arial"/>
        </w:rPr>
      </w:pPr>
    </w:p>
    <w:p w14:paraId="60F1DEC4" w14:textId="77777777" w:rsidR="002544E4" w:rsidRPr="003C3DF5" w:rsidRDefault="002544E4" w:rsidP="005C0F55">
      <w:pPr>
        <w:pStyle w:val="SlogObojestransko"/>
        <w:spacing w:after="0"/>
        <w:rPr>
          <w:rFonts w:cs="Arial"/>
        </w:rPr>
      </w:pPr>
    </w:p>
    <w:p w14:paraId="140E5D7F" w14:textId="77777777" w:rsidR="002544E4" w:rsidRPr="003C3DF5" w:rsidRDefault="002544E4" w:rsidP="00B3022E">
      <w:pPr>
        <w:spacing w:after="0"/>
        <w:ind w:left="4962" w:right="624"/>
        <w:jc w:val="center"/>
        <w:rPr>
          <w:rFonts w:cs="Arial"/>
          <w:szCs w:val="20"/>
        </w:rPr>
      </w:pPr>
      <w:r w:rsidRPr="003C3DF5">
        <w:rPr>
          <w:rFonts w:cs="Arial"/>
          <w:szCs w:val="20"/>
        </w:rPr>
        <w:t>Head of the contracting authority</w:t>
      </w:r>
    </w:p>
    <w:p w14:paraId="0B653685" w14:textId="6956A1B4" w:rsidR="00D52E1C" w:rsidRPr="003C3DF5" w:rsidRDefault="004B14DB" w:rsidP="005C0F55">
      <w:pPr>
        <w:spacing w:after="0"/>
        <w:ind w:left="4820" w:right="396"/>
        <w:jc w:val="center"/>
        <w:rPr>
          <w:rFonts w:cs="Arial"/>
          <w:szCs w:val="20"/>
        </w:rPr>
      </w:pPr>
      <w:r w:rsidRPr="003C3DF5">
        <w:rPr>
          <w:rFonts w:cs="Arial"/>
          <w:szCs w:val="20"/>
        </w:rPr>
        <w:t>Professor Gregor Majdič, Rector</w:t>
      </w:r>
    </w:p>
    <w:p w14:paraId="03D1539E" w14:textId="77777777" w:rsidR="002544E4" w:rsidRPr="003C3DF5" w:rsidRDefault="002544E4" w:rsidP="005C0F55">
      <w:pPr>
        <w:spacing w:after="0"/>
        <w:ind w:right="396"/>
        <w:jc w:val="right"/>
        <w:rPr>
          <w:rFonts w:cs="Arial"/>
          <w:szCs w:val="20"/>
        </w:rPr>
      </w:pPr>
    </w:p>
    <w:p w14:paraId="77AB62AF" w14:textId="77777777" w:rsidR="0077575A" w:rsidRPr="003C3DF5" w:rsidRDefault="0077575A" w:rsidP="0077575A">
      <w:pPr>
        <w:spacing w:after="0"/>
        <w:ind w:left="4956" w:right="396"/>
        <w:jc w:val="center"/>
        <w:rPr>
          <w:rFonts w:cs="Arial"/>
          <w:b/>
          <w:bCs/>
          <w:szCs w:val="20"/>
        </w:rPr>
      </w:pPr>
    </w:p>
    <w:p w14:paraId="4BA55615" w14:textId="77777777" w:rsidR="00191F56" w:rsidRPr="003C3DF5" w:rsidRDefault="00191F56" w:rsidP="005C0F55">
      <w:pPr>
        <w:spacing w:after="0"/>
        <w:ind w:right="396"/>
        <w:jc w:val="right"/>
        <w:rPr>
          <w:rFonts w:cs="Arial"/>
          <w:szCs w:val="20"/>
        </w:rPr>
      </w:pPr>
    </w:p>
    <w:p w14:paraId="51F09471" w14:textId="6EFA993A" w:rsidR="002544E4" w:rsidRPr="003C3DF5" w:rsidRDefault="00B3022E" w:rsidP="00192936">
      <w:pPr>
        <w:tabs>
          <w:tab w:val="left" w:pos="6750"/>
        </w:tabs>
        <w:spacing w:after="0"/>
        <w:ind w:right="396"/>
        <w:jc w:val="center"/>
        <w:rPr>
          <w:rFonts w:cs="Arial"/>
          <w:b/>
          <w:bCs/>
          <w:szCs w:val="20"/>
        </w:rPr>
      </w:pPr>
      <w:r>
        <w:rPr>
          <w:rFonts w:cs="Arial"/>
          <w:b/>
          <w:bCs/>
          <w:szCs w:val="20"/>
        </w:rPr>
        <w:t xml:space="preserve">  </w:t>
      </w:r>
    </w:p>
    <w:p w14:paraId="42CEFE69" w14:textId="77777777" w:rsidR="002544E4" w:rsidRPr="003C3DF5" w:rsidRDefault="002544E4" w:rsidP="005C0F55">
      <w:pPr>
        <w:spacing w:after="0"/>
        <w:ind w:right="396"/>
        <w:jc w:val="right"/>
        <w:rPr>
          <w:rFonts w:cs="Arial"/>
          <w:szCs w:val="20"/>
        </w:rPr>
      </w:pPr>
    </w:p>
    <w:p w14:paraId="79065801" w14:textId="77777777" w:rsidR="002544E4" w:rsidRPr="003C3DF5" w:rsidRDefault="002544E4" w:rsidP="005C0F55">
      <w:pPr>
        <w:spacing w:after="0"/>
        <w:ind w:right="396"/>
        <w:jc w:val="right"/>
        <w:rPr>
          <w:rFonts w:cs="Arial"/>
          <w:szCs w:val="20"/>
        </w:rPr>
      </w:pPr>
    </w:p>
    <w:p w14:paraId="3C307880" w14:textId="77777777" w:rsidR="002544E4" w:rsidRPr="003C3DF5" w:rsidRDefault="002544E4" w:rsidP="005C0F55">
      <w:pPr>
        <w:spacing w:after="0"/>
        <w:ind w:right="396"/>
        <w:jc w:val="right"/>
        <w:rPr>
          <w:rFonts w:cs="Arial"/>
          <w:szCs w:val="20"/>
        </w:rPr>
      </w:pPr>
    </w:p>
    <w:p w14:paraId="47B8B09E" w14:textId="77777777" w:rsidR="002544E4" w:rsidRPr="003C3DF5" w:rsidRDefault="002544E4" w:rsidP="005C0F55">
      <w:pPr>
        <w:spacing w:after="0"/>
        <w:ind w:right="396"/>
        <w:jc w:val="right"/>
        <w:rPr>
          <w:rFonts w:cs="Arial"/>
          <w:szCs w:val="20"/>
        </w:rPr>
      </w:pPr>
    </w:p>
    <w:p w14:paraId="5BB0A3D7" w14:textId="77777777" w:rsidR="002544E4" w:rsidRPr="003C3DF5" w:rsidRDefault="002544E4" w:rsidP="005C0F55">
      <w:pPr>
        <w:spacing w:after="0"/>
        <w:ind w:right="396"/>
        <w:jc w:val="right"/>
        <w:rPr>
          <w:rFonts w:cs="Arial"/>
          <w:szCs w:val="20"/>
        </w:rPr>
      </w:pPr>
    </w:p>
    <w:p w14:paraId="329829FC" w14:textId="77777777" w:rsidR="002544E4" w:rsidRPr="003C3DF5" w:rsidRDefault="002544E4" w:rsidP="005C0F55">
      <w:pPr>
        <w:spacing w:after="0"/>
        <w:ind w:right="396"/>
        <w:jc w:val="right"/>
        <w:rPr>
          <w:rFonts w:cs="Arial"/>
          <w:szCs w:val="20"/>
        </w:rPr>
      </w:pPr>
    </w:p>
    <w:p w14:paraId="2744B93B" w14:textId="77777777" w:rsidR="002544E4" w:rsidRPr="003C3DF5" w:rsidRDefault="002544E4" w:rsidP="005C0F55">
      <w:pPr>
        <w:spacing w:after="0"/>
        <w:ind w:right="396"/>
        <w:jc w:val="right"/>
        <w:rPr>
          <w:rFonts w:cs="Arial"/>
          <w:szCs w:val="20"/>
        </w:rPr>
      </w:pPr>
    </w:p>
    <w:p w14:paraId="42D17CB7" w14:textId="77777777" w:rsidR="002544E4" w:rsidRPr="003C3DF5" w:rsidRDefault="002544E4" w:rsidP="005C0F55">
      <w:pPr>
        <w:spacing w:after="0"/>
        <w:ind w:right="396"/>
        <w:jc w:val="right"/>
        <w:rPr>
          <w:rFonts w:cs="Arial"/>
          <w:szCs w:val="20"/>
        </w:rPr>
      </w:pPr>
    </w:p>
    <w:p w14:paraId="423B624C" w14:textId="77777777" w:rsidR="00925A6E" w:rsidRPr="003C3DF5" w:rsidRDefault="00925A6E" w:rsidP="005C0F55">
      <w:pPr>
        <w:spacing w:after="0"/>
        <w:ind w:right="396"/>
        <w:jc w:val="right"/>
        <w:rPr>
          <w:rFonts w:cs="Arial"/>
          <w:szCs w:val="20"/>
        </w:rPr>
      </w:pPr>
    </w:p>
    <w:p w14:paraId="14395B94" w14:textId="77777777" w:rsidR="002544E4" w:rsidRPr="003C3DF5" w:rsidRDefault="002544E4" w:rsidP="005C0F55">
      <w:pPr>
        <w:spacing w:after="0"/>
        <w:ind w:right="396"/>
        <w:jc w:val="right"/>
        <w:rPr>
          <w:rFonts w:cs="Arial"/>
          <w:szCs w:val="20"/>
        </w:rPr>
      </w:pPr>
    </w:p>
    <w:p w14:paraId="78532FE2" w14:textId="77777777" w:rsidR="00D877A9" w:rsidRPr="003C3DF5" w:rsidRDefault="00D877A9" w:rsidP="005C0F55">
      <w:pPr>
        <w:spacing w:after="0"/>
        <w:ind w:right="396"/>
        <w:rPr>
          <w:rFonts w:cs="Arial"/>
          <w:szCs w:val="20"/>
        </w:rPr>
      </w:pPr>
    </w:p>
    <w:p w14:paraId="2F8D4562" w14:textId="77777777" w:rsidR="005C0F55" w:rsidRPr="003C3DF5" w:rsidRDefault="005C0F55">
      <w:pPr>
        <w:spacing w:line="270" w:lineRule="exact"/>
        <w:ind w:left="425" w:hanging="425"/>
        <w:jc w:val="both"/>
        <w:rPr>
          <w:rFonts w:cs="Arial"/>
          <w:b/>
          <w:bCs/>
          <w:szCs w:val="20"/>
        </w:rPr>
      </w:pPr>
      <w:r w:rsidRPr="003C3DF5">
        <w:rPr>
          <w:rFonts w:cs="Arial"/>
          <w:b/>
          <w:bCs/>
          <w:szCs w:val="20"/>
        </w:rPr>
        <w:br w:type="page"/>
      </w:r>
    </w:p>
    <w:p w14:paraId="29F1A05F" w14:textId="30C53AE1" w:rsidR="002544E4" w:rsidRPr="003C3DF5" w:rsidRDefault="002544E4" w:rsidP="005C0F55">
      <w:pPr>
        <w:pStyle w:val="ListParagraph"/>
        <w:numPr>
          <w:ilvl w:val="0"/>
          <w:numId w:val="2"/>
        </w:numPr>
        <w:pBdr>
          <w:top w:val="single" w:sz="4" w:space="1" w:color="auto"/>
          <w:left w:val="single" w:sz="4" w:space="4" w:color="auto"/>
          <w:bottom w:val="single" w:sz="4" w:space="1" w:color="auto"/>
          <w:right w:val="single" w:sz="4" w:space="4" w:color="auto"/>
        </w:pBdr>
        <w:spacing w:after="0"/>
        <w:ind w:right="396"/>
        <w:jc w:val="center"/>
        <w:rPr>
          <w:rFonts w:cs="Arial"/>
          <w:b/>
          <w:bCs/>
          <w:szCs w:val="20"/>
        </w:rPr>
      </w:pPr>
      <w:r w:rsidRPr="003C3DF5">
        <w:rPr>
          <w:rFonts w:cs="Arial"/>
          <w:b/>
          <w:bCs/>
          <w:szCs w:val="20"/>
        </w:rPr>
        <w:lastRenderedPageBreak/>
        <w:t>INSTRUCTIONS TO TENDERERS FOR COMPILING REQUEST TO PARTICIPATE</w:t>
      </w:r>
    </w:p>
    <w:p w14:paraId="54E39794" w14:textId="77777777" w:rsidR="001739C0" w:rsidRPr="003C3DF5" w:rsidRDefault="001739C0" w:rsidP="005C0F55">
      <w:pPr>
        <w:spacing w:after="0"/>
        <w:ind w:right="396"/>
        <w:jc w:val="both"/>
        <w:rPr>
          <w:rFonts w:cs="Arial"/>
          <w:szCs w:val="20"/>
        </w:rPr>
      </w:pPr>
    </w:p>
    <w:p w14:paraId="11947070" w14:textId="12FC2DB0" w:rsidR="002544E4" w:rsidRPr="003C3DF5" w:rsidRDefault="002544E4" w:rsidP="005C0F55">
      <w:pPr>
        <w:pStyle w:val="Slog1"/>
        <w:spacing w:after="0"/>
        <w:rPr>
          <w:rFonts w:cs="Arial"/>
          <w:sz w:val="20"/>
          <w:szCs w:val="20"/>
        </w:rPr>
      </w:pPr>
      <w:r w:rsidRPr="003C3DF5">
        <w:rPr>
          <w:rFonts w:cs="Arial"/>
          <w:bCs/>
          <w:sz w:val="20"/>
          <w:szCs w:val="20"/>
        </w:rPr>
        <w:t>REFERENCE AND SUBJECT OF PUBLIC CONTRACT</w:t>
      </w:r>
    </w:p>
    <w:p w14:paraId="76157DDD" w14:textId="77777777" w:rsidR="005C0F55" w:rsidRPr="003C3DF5" w:rsidRDefault="005C0F55" w:rsidP="005C0F55">
      <w:pPr>
        <w:pStyle w:val="Slog1"/>
        <w:numPr>
          <w:ilvl w:val="0"/>
          <w:numId w:val="0"/>
        </w:numPr>
        <w:spacing w:after="0"/>
        <w:ind w:left="720"/>
        <w:rPr>
          <w:rFonts w:cs="Arial"/>
          <w:sz w:val="20"/>
          <w:szCs w:val="20"/>
        </w:rPr>
      </w:pPr>
    </w:p>
    <w:p w14:paraId="5C8690AD" w14:textId="225A1F12" w:rsidR="00E575C9" w:rsidRPr="003C3DF5" w:rsidRDefault="00E575C9" w:rsidP="005C0F55">
      <w:pPr>
        <w:pStyle w:val="Slog2"/>
        <w:spacing w:after="0"/>
        <w:rPr>
          <w:rFonts w:cs="Arial"/>
          <w:sz w:val="20"/>
          <w:szCs w:val="20"/>
        </w:rPr>
      </w:pPr>
      <w:r w:rsidRPr="003C3DF5">
        <w:rPr>
          <w:rFonts w:cs="Arial"/>
          <w:bCs/>
          <w:sz w:val="20"/>
          <w:szCs w:val="20"/>
        </w:rPr>
        <w:t>Ref: 401-13/2025</w:t>
      </w:r>
    </w:p>
    <w:p w14:paraId="2B4B8ED9" w14:textId="77777777" w:rsidR="005C0F55" w:rsidRPr="003C3DF5" w:rsidRDefault="005C0F55" w:rsidP="005C0F55">
      <w:pPr>
        <w:pStyle w:val="Slog2"/>
        <w:numPr>
          <w:ilvl w:val="0"/>
          <w:numId w:val="0"/>
        </w:numPr>
        <w:spacing w:after="0"/>
        <w:ind w:left="680"/>
        <w:rPr>
          <w:rFonts w:cs="Arial"/>
          <w:sz w:val="20"/>
          <w:szCs w:val="20"/>
        </w:rPr>
      </w:pPr>
    </w:p>
    <w:p w14:paraId="4D24C067" w14:textId="5E712D77" w:rsidR="00E575C9" w:rsidRPr="003C3DF5" w:rsidRDefault="00E575C9" w:rsidP="005C0F55">
      <w:pPr>
        <w:pStyle w:val="Slog2"/>
        <w:spacing w:after="0"/>
        <w:rPr>
          <w:rFonts w:cs="Arial"/>
          <w:sz w:val="20"/>
          <w:szCs w:val="20"/>
        </w:rPr>
      </w:pPr>
      <w:r w:rsidRPr="003C3DF5">
        <w:rPr>
          <w:rFonts w:cs="Arial"/>
          <w:bCs/>
          <w:sz w:val="20"/>
          <w:szCs w:val="20"/>
        </w:rPr>
        <w:t>Subject: SJN DNS Supply of products for making folders for University of Ljubljana documents</w:t>
      </w:r>
    </w:p>
    <w:p w14:paraId="28EE7FE6" w14:textId="77777777" w:rsidR="005C0F55" w:rsidRPr="003C3DF5" w:rsidRDefault="005C0F55" w:rsidP="005C0F55">
      <w:pPr>
        <w:pStyle w:val="Slog2"/>
        <w:numPr>
          <w:ilvl w:val="0"/>
          <w:numId w:val="0"/>
        </w:numPr>
        <w:spacing w:after="0"/>
        <w:ind w:left="680"/>
        <w:rPr>
          <w:rFonts w:cs="Arial"/>
          <w:sz w:val="20"/>
          <w:szCs w:val="20"/>
        </w:rPr>
      </w:pPr>
    </w:p>
    <w:p w14:paraId="2EFD9157" w14:textId="77777777" w:rsidR="00243193" w:rsidRPr="003C3DF5" w:rsidRDefault="00243193" w:rsidP="00243193">
      <w:pPr>
        <w:pStyle w:val="Slog2"/>
        <w:numPr>
          <w:ilvl w:val="0"/>
          <w:numId w:val="0"/>
        </w:numPr>
        <w:spacing w:after="0" w:line="276" w:lineRule="auto"/>
        <w:rPr>
          <w:rFonts w:cs="Arial"/>
          <w:b w:val="0"/>
          <w:bCs/>
          <w:sz w:val="20"/>
          <w:szCs w:val="20"/>
        </w:rPr>
      </w:pPr>
    </w:p>
    <w:p w14:paraId="43F960BF" w14:textId="212B9134" w:rsidR="00164647" w:rsidRPr="003C3DF5" w:rsidRDefault="00243193" w:rsidP="00243193">
      <w:pPr>
        <w:pStyle w:val="Slog1"/>
        <w:numPr>
          <w:ilvl w:val="0"/>
          <w:numId w:val="0"/>
        </w:numPr>
        <w:spacing w:after="0" w:line="276" w:lineRule="auto"/>
        <w:ind w:right="0"/>
        <w:rPr>
          <w:rFonts w:eastAsia="Times New Roman" w:cs="Arial"/>
          <w:b w:val="0"/>
          <w:sz w:val="20"/>
          <w:szCs w:val="20"/>
        </w:rPr>
      </w:pPr>
      <w:r w:rsidRPr="003C3DF5">
        <w:rPr>
          <w:rFonts w:eastAsia="Times New Roman" w:cs="Arial"/>
          <w:b w:val="0"/>
          <w:sz w:val="20"/>
          <w:szCs w:val="20"/>
        </w:rPr>
        <w:t xml:space="preserve">The subject of the public contract is software, as defined upon each opening of the dynamic purchasing system. </w:t>
      </w:r>
    </w:p>
    <w:p w14:paraId="7E9CF931" w14:textId="77777777" w:rsidR="003C2273" w:rsidRPr="003C3DF5" w:rsidRDefault="003C2273" w:rsidP="00243193">
      <w:pPr>
        <w:pStyle w:val="Slog1"/>
        <w:numPr>
          <w:ilvl w:val="0"/>
          <w:numId w:val="0"/>
        </w:numPr>
        <w:spacing w:after="0" w:line="276" w:lineRule="auto"/>
        <w:ind w:right="0"/>
        <w:rPr>
          <w:rFonts w:eastAsia="Times New Roman" w:cs="Arial"/>
          <w:b w:val="0"/>
          <w:sz w:val="20"/>
          <w:szCs w:val="20"/>
        </w:rPr>
      </w:pPr>
    </w:p>
    <w:p w14:paraId="49D93DAB" w14:textId="1F6E2AB2" w:rsidR="003C11EC" w:rsidRPr="003C3DF5" w:rsidRDefault="003C11EC" w:rsidP="00243193">
      <w:pPr>
        <w:pStyle w:val="Slog1"/>
        <w:numPr>
          <w:ilvl w:val="0"/>
          <w:numId w:val="0"/>
        </w:numPr>
        <w:spacing w:after="0" w:line="276" w:lineRule="auto"/>
        <w:ind w:right="0"/>
        <w:rPr>
          <w:rFonts w:eastAsia="Times New Roman" w:cs="Arial"/>
          <w:b w:val="0"/>
          <w:sz w:val="20"/>
          <w:szCs w:val="20"/>
        </w:rPr>
      </w:pPr>
      <w:r w:rsidRPr="003C3DF5">
        <w:rPr>
          <w:rFonts w:eastAsia="Times New Roman" w:cs="Arial"/>
          <w:b w:val="0"/>
          <w:sz w:val="20"/>
          <w:szCs w:val="20"/>
        </w:rPr>
        <w:t>The public contract is divided into categories as specified below. The contracting authority places no limit on the number of categories for which a candidate may qualify. Candidates may request to participate in one or more categories at any time during the period of validity of the dynamic purchasing system. Candidates who have already been admitted to the dynamic purchasing system for a particular category may subsequently request to participate in other categories at any time.</w:t>
      </w:r>
    </w:p>
    <w:p w14:paraId="626EAA59" w14:textId="77777777" w:rsidR="00793ECB" w:rsidRPr="003C3DF5" w:rsidRDefault="00793ECB" w:rsidP="00243193">
      <w:pPr>
        <w:pStyle w:val="Slog1"/>
        <w:numPr>
          <w:ilvl w:val="0"/>
          <w:numId w:val="0"/>
        </w:numPr>
        <w:spacing w:after="0" w:line="276" w:lineRule="auto"/>
        <w:ind w:right="0"/>
        <w:rPr>
          <w:rFonts w:eastAsia="Times New Roman" w:cs="Arial"/>
          <w:b w:val="0"/>
          <w:sz w:val="20"/>
          <w:szCs w:val="20"/>
        </w:rPr>
      </w:pPr>
    </w:p>
    <w:p w14:paraId="2E7775F8" w14:textId="530D9CF7" w:rsidR="00793ECB" w:rsidRPr="003C3DF5" w:rsidRDefault="00793ECB" w:rsidP="00243193">
      <w:pPr>
        <w:pStyle w:val="Slog1"/>
        <w:numPr>
          <w:ilvl w:val="0"/>
          <w:numId w:val="0"/>
        </w:numPr>
        <w:spacing w:after="0" w:line="276" w:lineRule="auto"/>
        <w:ind w:right="0"/>
        <w:rPr>
          <w:rFonts w:eastAsia="Times New Roman" w:cs="Arial"/>
          <w:b w:val="0"/>
          <w:sz w:val="20"/>
          <w:szCs w:val="20"/>
        </w:rPr>
      </w:pPr>
      <w:r w:rsidRPr="003C3DF5">
        <w:rPr>
          <w:rFonts w:eastAsia="Times New Roman" w:cs="Arial"/>
          <w:b w:val="0"/>
          <w:sz w:val="20"/>
          <w:szCs w:val="20"/>
        </w:rPr>
        <w:t>Candidates may submit only one request to participate for each category. Should the contracting authority receive a new request to participate for the same category before deciding on the original request to participate, it shall take the new request to participate into account, while deeming the old request to participate to have been withdrawn and issuing a decision rejecting this request to participate. A candidate who has not been admitted to the dynamic purchasing system on the basis of a request to participate in a particular category may submit a new request to participate, but in the event of the rejection of a request to participate for a second time (withdrawn requests to participate in the sense of the previous sentence do not count), the contracting authority shall reject the request to participate for this category if less than three months have passed between the most recent rejection and the new request to participate for this category.</w:t>
      </w:r>
    </w:p>
    <w:p w14:paraId="0CFB1D38" w14:textId="77777777" w:rsidR="003C11EC" w:rsidRPr="003C3DF5" w:rsidRDefault="003C11EC" w:rsidP="00243193">
      <w:pPr>
        <w:pStyle w:val="Slog1"/>
        <w:numPr>
          <w:ilvl w:val="0"/>
          <w:numId w:val="0"/>
        </w:numPr>
        <w:spacing w:after="0" w:line="276" w:lineRule="auto"/>
        <w:ind w:right="0"/>
        <w:rPr>
          <w:rFonts w:eastAsia="Times New Roman" w:cs="Arial"/>
          <w:b w:val="0"/>
          <w:sz w:val="20"/>
          <w:szCs w:val="20"/>
        </w:rPr>
      </w:pPr>
    </w:p>
    <w:p w14:paraId="7C23D819" w14:textId="1BED1CB7" w:rsidR="00804ED8" w:rsidRPr="003C3DF5" w:rsidRDefault="003C2273" w:rsidP="00804ED8">
      <w:pPr>
        <w:pStyle w:val="Slog1"/>
        <w:numPr>
          <w:ilvl w:val="0"/>
          <w:numId w:val="0"/>
        </w:numPr>
        <w:spacing w:after="0" w:line="276" w:lineRule="auto"/>
        <w:ind w:right="0"/>
        <w:rPr>
          <w:rFonts w:eastAsia="Times New Roman" w:cs="Arial"/>
          <w:b w:val="0"/>
          <w:sz w:val="20"/>
          <w:szCs w:val="20"/>
        </w:rPr>
      </w:pPr>
      <w:r w:rsidRPr="003C3DF5">
        <w:rPr>
          <w:rFonts w:eastAsia="Times New Roman" w:cs="Arial"/>
          <w:b w:val="0"/>
          <w:sz w:val="20"/>
          <w:szCs w:val="20"/>
        </w:rPr>
        <w:t>Division of contract:</w:t>
      </w:r>
    </w:p>
    <w:p w14:paraId="1DB3E6C4" w14:textId="68A89D07" w:rsidR="00F35634" w:rsidRPr="003C3DF5" w:rsidRDefault="00B925E3" w:rsidP="00F35634">
      <w:pPr>
        <w:pStyle w:val="Slog1"/>
        <w:numPr>
          <w:ilvl w:val="0"/>
          <w:numId w:val="12"/>
        </w:numPr>
        <w:spacing w:after="0" w:line="276" w:lineRule="auto"/>
        <w:ind w:right="0"/>
        <w:jc w:val="left"/>
        <w:rPr>
          <w:rFonts w:eastAsia="Times New Roman" w:cs="Arial"/>
          <w:bCs/>
          <w:sz w:val="20"/>
          <w:szCs w:val="20"/>
        </w:rPr>
      </w:pPr>
      <w:r w:rsidRPr="003C3DF5">
        <w:rPr>
          <w:rFonts w:eastAsia="Times New Roman" w:cs="Arial"/>
          <w:bCs/>
          <w:sz w:val="20"/>
          <w:szCs w:val="20"/>
        </w:rPr>
        <w:t>Category 1: products for folder cover</w:t>
      </w:r>
    </w:p>
    <w:p w14:paraId="19A8B31D" w14:textId="77777777" w:rsidR="00F35634" w:rsidRPr="003C3DF5" w:rsidRDefault="00F35634" w:rsidP="00F35634">
      <w:pPr>
        <w:spacing w:after="0"/>
        <w:rPr>
          <w:rFonts w:cs="Arial"/>
          <w:szCs w:val="20"/>
        </w:rPr>
      </w:pPr>
      <w:r w:rsidRPr="003C3DF5">
        <w:rPr>
          <w:rFonts w:cs="Arial"/>
          <w:szCs w:val="20"/>
        </w:rPr>
        <w:t>Material:</w:t>
      </w:r>
    </w:p>
    <w:p w14:paraId="06F75366" w14:textId="317E4434" w:rsidR="00F35634" w:rsidRPr="003C3DF5" w:rsidRDefault="00F35634" w:rsidP="00F35634">
      <w:pPr>
        <w:pStyle w:val="ListParagraph"/>
        <w:numPr>
          <w:ilvl w:val="0"/>
          <w:numId w:val="14"/>
        </w:numPr>
        <w:spacing w:after="0" w:line="270" w:lineRule="exact"/>
        <w:jc w:val="both"/>
        <w:rPr>
          <w:rFonts w:cs="Arial"/>
          <w:szCs w:val="20"/>
        </w:rPr>
      </w:pPr>
      <w:r w:rsidRPr="003C3DF5">
        <w:rPr>
          <w:rFonts w:cs="Arial"/>
          <w:szCs w:val="20"/>
        </w:rPr>
        <w:t>Structured bookbinding paper of 135 g/m</w:t>
      </w:r>
      <w:r w:rsidRPr="003C3DF5">
        <w:rPr>
          <w:rFonts w:cs="Arial"/>
          <w:szCs w:val="20"/>
          <w:vertAlign w:val="superscript"/>
        </w:rPr>
        <w:t>2</w:t>
      </w:r>
      <w:r w:rsidRPr="003C3DF5">
        <w:rPr>
          <w:rFonts w:cs="Arial"/>
          <w:szCs w:val="20"/>
        </w:rPr>
        <w:t xml:space="preserve"> grammage, whose colour conforms to Pantone 1797C (preferably Peyer Linea </w:t>
      </w:r>
      <w:proofErr w:type="spellStart"/>
      <w:r w:rsidRPr="003C3DF5">
        <w:rPr>
          <w:rFonts w:cs="Arial"/>
          <w:szCs w:val="20"/>
        </w:rPr>
        <w:t>Kirschrot</w:t>
      </w:r>
      <w:proofErr w:type="spellEnd"/>
      <w:r w:rsidRPr="003C3DF5">
        <w:rPr>
          <w:rFonts w:cs="Arial"/>
          <w:szCs w:val="20"/>
        </w:rPr>
        <w:t xml:space="preserve"> 5060), format 100 x 70 cm</w:t>
      </w:r>
    </w:p>
    <w:p w14:paraId="594732F7" w14:textId="77777777" w:rsidR="00F35634" w:rsidRPr="003C3DF5" w:rsidRDefault="00F35634" w:rsidP="00F35634">
      <w:pPr>
        <w:rPr>
          <w:rFonts w:cs="Arial"/>
          <w:szCs w:val="20"/>
        </w:rPr>
      </w:pPr>
      <w:r w:rsidRPr="003C3DF5">
        <w:rPr>
          <w:rFonts w:cs="Arial"/>
          <w:szCs w:val="20"/>
        </w:rPr>
        <w:t>Material:</w:t>
      </w:r>
    </w:p>
    <w:p w14:paraId="1B7B0F71" w14:textId="77777777" w:rsidR="00F35634" w:rsidRPr="003C3DF5" w:rsidRDefault="00F35634" w:rsidP="00F35634">
      <w:pPr>
        <w:pStyle w:val="ListParagraph"/>
        <w:numPr>
          <w:ilvl w:val="0"/>
          <w:numId w:val="14"/>
        </w:numPr>
        <w:rPr>
          <w:rFonts w:cs="Arial"/>
          <w:szCs w:val="20"/>
        </w:rPr>
      </w:pPr>
      <w:r w:rsidRPr="003C3DF5">
        <w:rPr>
          <w:rFonts w:cs="Arial"/>
          <w:szCs w:val="20"/>
        </w:rPr>
        <w:t xml:space="preserve"> Structured bookbinding paper of 135 g/m</w:t>
      </w:r>
      <w:r w:rsidRPr="003C3DF5">
        <w:rPr>
          <w:rFonts w:cs="Arial"/>
          <w:szCs w:val="20"/>
          <w:vertAlign w:val="superscript"/>
        </w:rPr>
        <w:t>2</w:t>
      </w:r>
      <w:r w:rsidRPr="003C3DF5">
        <w:rPr>
          <w:rFonts w:cs="Arial"/>
          <w:szCs w:val="20"/>
        </w:rPr>
        <w:t xml:space="preserve"> grammage, whose colour conforms to Pantone 494C (preferably Peyer Linea </w:t>
      </w:r>
      <w:proofErr w:type="spellStart"/>
      <w:r w:rsidRPr="003C3DF5">
        <w:rPr>
          <w:rFonts w:cs="Arial"/>
          <w:szCs w:val="20"/>
        </w:rPr>
        <w:t>Graphit</w:t>
      </w:r>
      <w:proofErr w:type="spellEnd"/>
      <w:r w:rsidRPr="003C3DF5">
        <w:rPr>
          <w:rFonts w:cs="Arial"/>
          <w:szCs w:val="20"/>
        </w:rPr>
        <w:t xml:space="preserve"> 5091), format 100 x 70 cm</w:t>
      </w:r>
    </w:p>
    <w:p w14:paraId="63C59D8F" w14:textId="77777777" w:rsidR="00F35634" w:rsidRPr="003C3DF5" w:rsidRDefault="00F35634" w:rsidP="00F35634">
      <w:pPr>
        <w:pStyle w:val="Slog1"/>
        <w:numPr>
          <w:ilvl w:val="0"/>
          <w:numId w:val="0"/>
        </w:numPr>
        <w:spacing w:after="0" w:line="276" w:lineRule="auto"/>
        <w:ind w:left="360" w:right="0" w:hanging="360"/>
        <w:jc w:val="left"/>
        <w:rPr>
          <w:rFonts w:eastAsia="Times New Roman" w:cs="Arial"/>
          <w:bCs/>
          <w:sz w:val="20"/>
          <w:szCs w:val="20"/>
        </w:rPr>
      </w:pPr>
    </w:p>
    <w:p w14:paraId="56FD88AD" w14:textId="77777777" w:rsidR="00B925E3" w:rsidRPr="003C3DF5" w:rsidRDefault="00B925E3" w:rsidP="00B925E3">
      <w:pPr>
        <w:pStyle w:val="Slog1"/>
        <w:numPr>
          <w:ilvl w:val="0"/>
          <w:numId w:val="12"/>
        </w:numPr>
        <w:spacing w:after="0" w:line="276" w:lineRule="auto"/>
        <w:ind w:right="0"/>
        <w:jc w:val="left"/>
        <w:rPr>
          <w:rFonts w:eastAsia="Times New Roman" w:cs="Arial"/>
          <w:bCs/>
          <w:sz w:val="20"/>
          <w:szCs w:val="20"/>
        </w:rPr>
      </w:pPr>
      <w:r w:rsidRPr="003C3DF5">
        <w:rPr>
          <w:rFonts w:eastAsia="Times New Roman" w:cs="Arial"/>
          <w:bCs/>
          <w:sz w:val="20"/>
          <w:szCs w:val="20"/>
        </w:rPr>
        <w:t>Category 2: products for making folders other than products for folder cover</w:t>
      </w:r>
    </w:p>
    <w:p w14:paraId="15F36CEC" w14:textId="77777777" w:rsidR="00F35634" w:rsidRPr="003C3DF5" w:rsidRDefault="00F35634" w:rsidP="00F35634">
      <w:pPr>
        <w:spacing w:after="0"/>
        <w:rPr>
          <w:rFonts w:cs="Arial"/>
          <w:szCs w:val="20"/>
        </w:rPr>
      </w:pPr>
      <w:r w:rsidRPr="003C3DF5">
        <w:rPr>
          <w:rFonts w:cs="Arial"/>
          <w:szCs w:val="20"/>
        </w:rPr>
        <w:t>Material:</w:t>
      </w:r>
    </w:p>
    <w:p w14:paraId="36A64844" w14:textId="77777777" w:rsidR="00F35634" w:rsidRPr="003C3DF5" w:rsidRDefault="00F35634" w:rsidP="00F35634">
      <w:pPr>
        <w:pStyle w:val="ListParagraph"/>
        <w:numPr>
          <w:ilvl w:val="0"/>
          <w:numId w:val="14"/>
        </w:numPr>
        <w:spacing w:after="0" w:line="270" w:lineRule="exact"/>
        <w:jc w:val="both"/>
        <w:rPr>
          <w:rFonts w:cs="Arial"/>
          <w:szCs w:val="20"/>
        </w:rPr>
      </w:pPr>
      <w:r w:rsidRPr="003C3DF5">
        <w:rPr>
          <w:rFonts w:cs="Arial"/>
          <w:szCs w:val="20"/>
        </w:rPr>
        <w:t>2-mm bookbinding board, format 100 x 70 cm</w:t>
      </w:r>
    </w:p>
    <w:p w14:paraId="242F2AD4" w14:textId="77777777" w:rsidR="00F35634" w:rsidRPr="003C3DF5" w:rsidRDefault="00F35634" w:rsidP="00F35634">
      <w:pPr>
        <w:pStyle w:val="ListParagraph"/>
        <w:numPr>
          <w:ilvl w:val="0"/>
          <w:numId w:val="14"/>
        </w:numPr>
        <w:spacing w:after="0" w:line="270" w:lineRule="exact"/>
        <w:jc w:val="both"/>
        <w:rPr>
          <w:rFonts w:cs="Arial"/>
          <w:szCs w:val="20"/>
        </w:rPr>
      </w:pPr>
      <w:r w:rsidRPr="003C3DF5">
        <w:rPr>
          <w:rFonts w:cs="Arial"/>
          <w:szCs w:val="20"/>
        </w:rPr>
        <w:t>1.5-mm bookbinding board, format 100 x 70 cm</w:t>
      </w:r>
    </w:p>
    <w:p w14:paraId="408ABD7D" w14:textId="77777777" w:rsidR="00F35634" w:rsidRPr="003C3DF5" w:rsidRDefault="00F35634" w:rsidP="00F35634">
      <w:pPr>
        <w:pStyle w:val="ListParagraph"/>
        <w:numPr>
          <w:ilvl w:val="0"/>
          <w:numId w:val="14"/>
        </w:numPr>
        <w:spacing w:after="0"/>
        <w:jc w:val="both"/>
        <w:rPr>
          <w:rFonts w:cs="Arial"/>
          <w:b/>
          <w:bCs/>
          <w:szCs w:val="20"/>
        </w:rPr>
      </w:pPr>
      <w:r w:rsidRPr="003C3DF5">
        <w:rPr>
          <w:rFonts w:cs="Arial"/>
          <w:szCs w:val="20"/>
        </w:rPr>
        <w:t xml:space="preserve">red viscose tape of 5 mm width (preferably </w:t>
      </w:r>
      <w:proofErr w:type="spellStart"/>
      <w:r w:rsidRPr="003C3DF5">
        <w:rPr>
          <w:rFonts w:cs="Arial"/>
          <w:szCs w:val="20"/>
        </w:rPr>
        <w:t>Sentis</w:t>
      </w:r>
      <w:proofErr w:type="spellEnd"/>
      <w:r w:rsidRPr="003C3DF5">
        <w:rPr>
          <w:rFonts w:cs="Arial"/>
          <w:szCs w:val="20"/>
        </w:rPr>
        <w:t xml:space="preserve"> double faced ribbon 1763)</w:t>
      </w:r>
    </w:p>
    <w:p w14:paraId="74842DC1" w14:textId="77777777" w:rsidR="00F35634" w:rsidRPr="003C3DF5" w:rsidRDefault="00F35634" w:rsidP="00F35634">
      <w:pPr>
        <w:pStyle w:val="Slog1"/>
        <w:numPr>
          <w:ilvl w:val="0"/>
          <w:numId w:val="0"/>
        </w:numPr>
        <w:spacing w:after="0" w:line="276" w:lineRule="auto"/>
        <w:ind w:left="360" w:right="0" w:hanging="360"/>
        <w:jc w:val="left"/>
        <w:rPr>
          <w:rFonts w:eastAsia="Times New Roman" w:cs="Arial"/>
          <w:bCs/>
          <w:sz w:val="20"/>
          <w:szCs w:val="20"/>
        </w:rPr>
      </w:pPr>
    </w:p>
    <w:p w14:paraId="0CB66BA6" w14:textId="4F75697D" w:rsidR="00693A5D" w:rsidRPr="003C3DF5" w:rsidRDefault="00B925E3" w:rsidP="00DC0584">
      <w:pPr>
        <w:pStyle w:val="ListParagraph"/>
        <w:numPr>
          <w:ilvl w:val="0"/>
          <w:numId w:val="12"/>
        </w:numPr>
        <w:spacing w:after="0" w:line="276" w:lineRule="auto"/>
        <w:jc w:val="both"/>
        <w:rPr>
          <w:rFonts w:cs="Arial"/>
          <w:b/>
          <w:bCs/>
          <w:szCs w:val="20"/>
        </w:rPr>
      </w:pPr>
      <w:r w:rsidRPr="003C3DF5">
        <w:rPr>
          <w:rFonts w:cs="Arial"/>
          <w:b/>
          <w:bCs/>
          <w:szCs w:val="20"/>
        </w:rPr>
        <w:lastRenderedPageBreak/>
        <w:t>Category 3: products and manufacture of gold plaques</w:t>
      </w:r>
    </w:p>
    <w:p w14:paraId="17994B54" w14:textId="7FCDA6B8" w:rsidR="00F35634" w:rsidRPr="003C3DF5" w:rsidRDefault="00F35634" w:rsidP="00F35634">
      <w:pPr>
        <w:spacing w:after="0"/>
        <w:rPr>
          <w:rFonts w:cs="Arial"/>
          <w:szCs w:val="20"/>
        </w:rPr>
      </w:pPr>
      <w:r w:rsidRPr="003C3DF5">
        <w:rPr>
          <w:rFonts w:cs="Arial"/>
          <w:szCs w:val="20"/>
        </w:rPr>
        <w:t>Plaque:</w:t>
      </w:r>
    </w:p>
    <w:p w14:paraId="6EEB9AAC" w14:textId="77777777" w:rsidR="00F35634" w:rsidRPr="003C3DF5" w:rsidRDefault="00F35634" w:rsidP="00F35634">
      <w:pPr>
        <w:spacing w:after="0"/>
        <w:rPr>
          <w:rFonts w:cs="Arial"/>
          <w:szCs w:val="20"/>
        </w:rPr>
      </w:pPr>
      <w:r w:rsidRPr="003C3DF5">
        <w:rPr>
          <w:rFonts w:cs="Arial"/>
          <w:szCs w:val="20"/>
        </w:rPr>
        <w:t>-</w:t>
      </w:r>
      <w:r w:rsidRPr="003C3DF5">
        <w:rPr>
          <w:rFonts w:cs="Arial"/>
          <w:szCs w:val="20"/>
        </w:rPr>
        <w:tab/>
      </w:r>
      <w:proofErr w:type="spellStart"/>
      <w:r w:rsidRPr="003C3DF5">
        <w:rPr>
          <w:rFonts w:cs="Arial"/>
          <w:szCs w:val="20"/>
        </w:rPr>
        <w:t>Optiwhite</w:t>
      </w:r>
      <w:proofErr w:type="spellEnd"/>
      <w:r w:rsidRPr="003C3DF5">
        <w:rPr>
          <w:rFonts w:cs="Arial"/>
          <w:szCs w:val="20"/>
        </w:rPr>
        <w:t xml:space="preserve"> glass of 19 mm thickness</w:t>
      </w:r>
    </w:p>
    <w:p w14:paraId="5F99AB6C" w14:textId="77777777" w:rsidR="00F35634" w:rsidRPr="003C3DF5" w:rsidRDefault="00F35634" w:rsidP="00F35634">
      <w:pPr>
        <w:spacing w:after="0"/>
        <w:rPr>
          <w:rFonts w:cs="Arial"/>
          <w:szCs w:val="20"/>
        </w:rPr>
      </w:pPr>
      <w:r w:rsidRPr="003C3DF5">
        <w:rPr>
          <w:rFonts w:cs="Arial"/>
          <w:szCs w:val="20"/>
        </w:rPr>
        <w:t>-</w:t>
      </w:r>
      <w:r w:rsidRPr="003C3DF5">
        <w:rPr>
          <w:rFonts w:cs="Arial"/>
          <w:szCs w:val="20"/>
        </w:rPr>
        <w:tab/>
        <w:t>fine ground edges, dimensions 16 x 16 cm</w:t>
      </w:r>
    </w:p>
    <w:p w14:paraId="255240A7" w14:textId="77777777" w:rsidR="00F35634" w:rsidRPr="003C3DF5" w:rsidRDefault="00F35634" w:rsidP="00F35634">
      <w:pPr>
        <w:spacing w:after="0"/>
        <w:rPr>
          <w:rFonts w:cs="Arial"/>
          <w:szCs w:val="20"/>
        </w:rPr>
      </w:pPr>
    </w:p>
    <w:p w14:paraId="5F870827" w14:textId="0F81D49C" w:rsidR="00F35634" w:rsidRPr="003C3DF5" w:rsidRDefault="00F35634" w:rsidP="00F35634">
      <w:pPr>
        <w:spacing w:after="0"/>
        <w:rPr>
          <w:rFonts w:cs="Arial"/>
          <w:szCs w:val="20"/>
        </w:rPr>
      </w:pPr>
      <w:r w:rsidRPr="003C3DF5">
        <w:rPr>
          <w:rFonts w:cs="Arial"/>
          <w:szCs w:val="20"/>
        </w:rPr>
        <w:t>Engraving or pad printing on glass:</w:t>
      </w:r>
    </w:p>
    <w:p w14:paraId="5A50B6EE" w14:textId="44CD6BD4" w:rsidR="00F35634" w:rsidRPr="003C3DF5" w:rsidRDefault="00F35634" w:rsidP="00F35634">
      <w:pPr>
        <w:spacing w:after="0"/>
        <w:rPr>
          <w:rFonts w:cs="Arial"/>
          <w:szCs w:val="20"/>
        </w:rPr>
      </w:pPr>
      <w:r w:rsidRPr="003C3DF5">
        <w:rPr>
          <w:rFonts w:cs="Arial"/>
          <w:szCs w:val="20"/>
        </w:rPr>
        <w:t>-</w:t>
      </w:r>
      <w:r w:rsidRPr="003C3DF5">
        <w:rPr>
          <w:rFonts w:cs="Arial"/>
          <w:szCs w:val="20"/>
        </w:rPr>
        <w:tab/>
        <w:t>gold colour: University of Ljubljana Palace and inscription “UNIVERSITY OF LJUBLJANA GOLD PLAQUE” o</w:t>
      </w:r>
      <w:r w:rsidR="00B3022E">
        <w:rPr>
          <w:rFonts w:cs="Arial"/>
          <w:szCs w:val="20"/>
        </w:rPr>
        <w:t xml:space="preserve">r </w:t>
      </w:r>
      <w:r w:rsidRPr="003C3DF5">
        <w:rPr>
          <w:rFonts w:cs="Arial"/>
          <w:szCs w:val="20"/>
        </w:rPr>
        <w:t>“PRO UNIVERSITATE LABACENSII”</w:t>
      </w:r>
    </w:p>
    <w:p w14:paraId="65869E7A" w14:textId="77777777" w:rsidR="00F35634" w:rsidRPr="003C3DF5" w:rsidRDefault="00F35634" w:rsidP="00F35634">
      <w:pPr>
        <w:spacing w:after="0"/>
        <w:rPr>
          <w:rFonts w:cs="Arial"/>
          <w:szCs w:val="20"/>
        </w:rPr>
      </w:pPr>
      <w:r w:rsidRPr="003C3DF5">
        <w:rPr>
          <w:rFonts w:cs="Arial"/>
          <w:szCs w:val="20"/>
        </w:rPr>
        <w:t>-</w:t>
      </w:r>
      <w:r w:rsidRPr="003C3DF5">
        <w:rPr>
          <w:rFonts w:cs="Arial"/>
          <w:szCs w:val="20"/>
        </w:rPr>
        <w:tab/>
        <w:t>white colour for each recipient separately (first name and surname, title, institution, date)</w:t>
      </w:r>
    </w:p>
    <w:p w14:paraId="787A9C3D" w14:textId="77777777" w:rsidR="00F35634" w:rsidRPr="003C3DF5" w:rsidRDefault="00F35634" w:rsidP="00F35634">
      <w:pPr>
        <w:spacing w:after="0"/>
        <w:rPr>
          <w:rFonts w:cs="Arial"/>
          <w:szCs w:val="20"/>
        </w:rPr>
      </w:pPr>
    </w:p>
    <w:p w14:paraId="12C8BBE9" w14:textId="1A194E3A" w:rsidR="00F35634" w:rsidRPr="003C3DF5" w:rsidRDefault="00F35634" w:rsidP="00F35634">
      <w:pPr>
        <w:spacing w:after="0"/>
        <w:rPr>
          <w:rFonts w:cs="Arial"/>
          <w:szCs w:val="20"/>
        </w:rPr>
      </w:pPr>
      <w:r w:rsidRPr="003C3DF5">
        <w:rPr>
          <w:rFonts w:cs="Arial"/>
          <w:szCs w:val="20"/>
        </w:rPr>
        <w:t>Packaging:</w:t>
      </w:r>
    </w:p>
    <w:p w14:paraId="39DD94EA" w14:textId="77777777" w:rsidR="00F35634" w:rsidRPr="003C3DF5" w:rsidRDefault="00F35634" w:rsidP="00F35634">
      <w:pPr>
        <w:spacing w:after="0"/>
        <w:rPr>
          <w:rFonts w:cs="Arial"/>
          <w:szCs w:val="20"/>
        </w:rPr>
      </w:pPr>
      <w:r w:rsidRPr="003C3DF5">
        <w:rPr>
          <w:rFonts w:cs="Arial"/>
          <w:szCs w:val="20"/>
        </w:rPr>
        <w:t>-</w:t>
      </w:r>
      <w:r w:rsidRPr="003C3DF5">
        <w:rPr>
          <w:rFonts w:cs="Arial"/>
          <w:szCs w:val="20"/>
        </w:rPr>
        <w:tab/>
        <w:t>box with lid of dimensions 22 x 22 x 4 cm (lid of depth 2 cm)</w:t>
      </w:r>
    </w:p>
    <w:p w14:paraId="04A6A27D" w14:textId="77777777" w:rsidR="00F35634" w:rsidRPr="003C3DF5" w:rsidRDefault="00F35634" w:rsidP="00F35634">
      <w:pPr>
        <w:spacing w:after="0"/>
        <w:rPr>
          <w:rFonts w:cs="Arial"/>
          <w:szCs w:val="20"/>
        </w:rPr>
      </w:pPr>
      <w:r w:rsidRPr="003C3DF5">
        <w:rPr>
          <w:rFonts w:cs="Arial"/>
          <w:szCs w:val="20"/>
        </w:rPr>
        <w:t>-</w:t>
      </w:r>
      <w:r w:rsidRPr="003C3DF5">
        <w:rPr>
          <w:rFonts w:cs="Arial"/>
          <w:szCs w:val="20"/>
        </w:rPr>
        <w:tab/>
        <w:t>cardboard base, dark blue liner paper</w:t>
      </w:r>
    </w:p>
    <w:p w14:paraId="07B441D9" w14:textId="77777777" w:rsidR="00F35634" w:rsidRPr="003C3DF5" w:rsidRDefault="00F35634" w:rsidP="00F35634">
      <w:pPr>
        <w:spacing w:after="0"/>
        <w:rPr>
          <w:rFonts w:cs="Arial"/>
          <w:szCs w:val="20"/>
        </w:rPr>
      </w:pPr>
      <w:r w:rsidRPr="003C3DF5">
        <w:rPr>
          <w:rFonts w:cs="Arial"/>
          <w:szCs w:val="20"/>
        </w:rPr>
        <w:t>-</w:t>
      </w:r>
      <w:r w:rsidRPr="003C3DF5">
        <w:rPr>
          <w:rFonts w:cs="Arial"/>
          <w:szCs w:val="20"/>
        </w:rPr>
        <w:tab/>
        <w:t>interior in black velvet with a recess for the glass</w:t>
      </w:r>
    </w:p>
    <w:p w14:paraId="294ECA4C" w14:textId="77777777" w:rsidR="00F35634" w:rsidRPr="003C3DF5" w:rsidRDefault="00F35634" w:rsidP="00F35634">
      <w:pPr>
        <w:spacing w:after="0"/>
        <w:rPr>
          <w:rFonts w:cs="Arial"/>
          <w:szCs w:val="20"/>
        </w:rPr>
      </w:pPr>
      <w:r w:rsidRPr="003C3DF5">
        <w:rPr>
          <w:rFonts w:cs="Arial"/>
          <w:szCs w:val="20"/>
        </w:rPr>
        <w:t>-</w:t>
      </w:r>
      <w:r w:rsidRPr="003C3DF5">
        <w:rPr>
          <w:rFonts w:cs="Arial"/>
          <w:szCs w:val="20"/>
        </w:rPr>
        <w:tab/>
        <w:t>silk ribbon for lid stabilisation</w:t>
      </w:r>
    </w:p>
    <w:p w14:paraId="4EB37C62" w14:textId="77777777" w:rsidR="00F35634" w:rsidRPr="003C3DF5" w:rsidRDefault="00F35634" w:rsidP="00F35634">
      <w:pPr>
        <w:spacing w:after="0"/>
        <w:rPr>
          <w:rFonts w:cs="Arial"/>
          <w:szCs w:val="20"/>
        </w:rPr>
      </w:pPr>
      <w:r w:rsidRPr="003C3DF5">
        <w:rPr>
          <w:rFonts w:cs="Arial"/>
          <w:szCs w:val="20"/>
        </w:rPr>
        <w:t>-</w:t>
      </w:r>
      <w:r w:rsidRPr="003C3DF5">
        <w:rPr>
          <w:rFonts w:cs="Arial"/>
          <w:szCs w:val="20"/>
        </w:rPr>
        <w:tab/>
        <w:t xml:space="preserve">gold foil print on the lid: University of Ljubljana logo </w:t>
      </w:r>
    </w:p>
    <w:p w14:paraId="7F8E77DD" w14:textId="77777777" w:rsidR="00F35634" w:rsidRPr="003C3DF5" w:rsidRDefault="00F35634" w:rsidP="002366DD">
      <w:pPr>
        <w:pStyle w:val="Slog1"/>
        <w:numPr>
          <w:ilvl w:val="0"/>
          <w:numId w:val="0"/>
        </w:numPr>
        <w:spacing w:after="0" w:line="276" w:lineRule="auto"/>
        <w:rPr>
          <w:rFonts w:cs="Arial"/>
          <w:b w:val="0"/>
          <w:sz w:val="20"/>
          <w:szCs w:val="20"/>
          <w14:ligatures w14:val="none"/>
        </w:rPr>
      </w:pPr>
    </w:p>
    <w:p w14:paraId="3015705A" w14:textId="77777777" w:rsidR="00F35634" w:rsidRPr="003C3DF5" w:rsidRDefault="00F35634" w:rsidP="002366DD">
      <w:pPr>
        <w:pStyle w:val="Slog1"/>
        <w:numPr>
          <w:ilvl w:val="0"/>
          <w:numId w:val="0"/>
        </w:numPr>
        <w:spacing w:after="0" w:line="276" w:lineRule="auto"/>
        <w:rPr>
          <w:rFonts w:cs="Arial"/>
          <w:b w:val="0"/>
          <w:sz w:val="20"/>
          <w:szCs w:val="20"/>
          <w14:ligatures w14:val="none"/>
        </w:rPr>
      </w:pPr>
    </w:p>
    <w:p w14:paraId="46D97CA3" w14:textId="6CF67240" w:rsidR="002366DD" w:rsidRPr="003C3DF5" w:rsidRDefault="002366DD" w:rsidP="002366DD">
      <w:pPr>
        <w:pStyle w:val="Slog1"/>
        <w:numPr>
          <w:ilvl w:val="0"/>
          <w:numId w:val="0"/>
        </w:numPr>
        <w:spacing w:after="0" w:line="276" w:lineRule="auto"/>
        <w:rPr>
          <w:rFonts w:cs="Arial"/>
          <w:b w:val="0"/>
          <w:sz w:val="20"/>
          <w:szCs w:val="20"/>
          <w14:ligatures w14:val="none"/>
        </w:rPr>
      </w:pPr>
      <w:r w:rsidRPr="003C3DF5">
        <w:rPr>
          <w:rFonts w:cs="Arial"/>
          <w:b w:val="0"/>
          <w:sz w:val="20"/>
          <w:szCs w:val="20"/>
          <w14:ligatures w14:val="none"/>
        </w:rPr>
        <w:t xml:space="preserve">The detailed specifications and quantities will be determined in the second phase of the implementation of the DPS. </w:t>
      </w:r>
    </w:p>
    <w:p w14:paraId="1D831DC6" w14:textId="77777777" w:rsidR="002366DD" w:rsidRPr="003C3DF5" w:rsidRDefault="002366DD" w:rsidP="002366DD">
      <w:pPr>
        <w:pStyle w:val="Slog1"/>
        <w:numPr>
          <w:ilvl w:val="0"/>
          <w:numId w:val="0"/>
        </w:numPr>
        <w:spacing w:after="0"/>
        <w:ind w:right="0"/>
        <w:rPr>
          <w:rFonts w:eastAsia="Times New Roman" w:cs="Arial"/>
          <w:b w:val="0"/>
          <w:sz w:val="20"/>
          <w:szCs w:val="20"/>
        </w:rPr>
      </w:pPr>
    </w:p>
    <w:p w14:paraId="62E64BD3" w14:textId="77777777" w:rsidR="00365AEB" w:rsidRPr="003C3DF5" w:rsidRDefault="00365AEB" w:rsidP="00365AEB">
      <w:pPr>
        <w:pStyle w:val="Slog1"/>
        <w:spacing w:after="0" w:line="276" w:lineRule="auto"/>
        <w:ind w:right="0"/>
        <w:rPr>
          <w:rFonts w:cs="Arial"/>
          <w:sz w:val="20"/>
          <w:szCs w:val="20"/>
        </w:rPr>
      </w:pPr>
      <w:r w:rsidRPr="003C3DF5">
        <w:rPr>
          <w:rFonts w:cs="Arial"/>
          <w:bCs/>
          <w:sz w:val="20"/>
          <w:szCs w:val="20"/>
        </w:rPr>
        <w:t>TYPE OF PROCEDURE AND APPROACH TO AWARDING PUBLIC CONTRACT</w:t>
      </w:r>
    </w:p>
    <w:p w14:paraId="37F7B9D1" w14:textId="77777777" w:rsidR="00365AEB" w:rsidRPr="003C3DF5" w:rsidRDefault="00365AEB" w:rsidP="00365AEB">
      <w:pPr>
        <w:pStyle w:val="Slog1"/>
        <w:numPr>
          <w:ilvl w:val="0"/>
          <w:numId w:val="0"/>
        </w:numPr>
        <w:spacing w:after="0" w:line="276" w:lineRule="auto"/>
        <w:ind w:right="0"/>
        <w:rPr>
          <w:rFonts w:eastAsia="Times New Roman" w:cs="Arial"/>
          <w:b w:val="0"/>
          <w:sz w:val="20"/>
          <w:szCs w:val="20"/>
        </w:rPr>
      </w:pPr>
    </w:p>
    <w:p w14:paraId="35A04A70" w14:textId="77777777" w:rsidR="00365AEB" w:rsidRPr="003C3DF5" w:rsidRDefault="00365AEB" w:rsidP="00365AEB">
      <w:pPr>
        <w:pStyle w:val="Slog2"/>
        <w:spacing w:after="0" w:line="276" w:lineRule="auto"/>
        <w:ind w:left="1440" w:hanging="360"/>
        <w:rPr>
          <w:sz w:val="20"/>
          <w:szCs w:val="20"/>
        </w:rPr>
      </w:pPr>
      <w:r w:rsidRPr="003C3DF5">
        <w:rPr>
          <w:bCs/>
          <w:sz w:val="20"/>
          <w:szCs w:val="20"/>
        </w:rPr>
        <w:t>General</w:t>
      </w:r>
    </w:p>
    <w:p w14:paraId="6154776A" w14:textId="77777777" w:rsidR="00365AEB" w:rsidRPr="003C3DF5" w:rsidRDefault="00365AEB" w:rsidP="00365AEB">
      <w:pPr>
        <w:pStyle w:val="Slog1"/>
        <w:numPr>
          <w:ilvl w:val="0"/>
          <w:numId w:val="0"/>
        </w:numPr>
        <w:spacing w:after="0" w:line="276" w:lineRule="auto"/>
        <w:ind w:right="0"/>
        <w:rPr>
          <w:rFonts w:eastAsia="Times New Roman" w:cs="Arial"/>
          <w:b w:val="0"/>
          <w:sz w:val="20"/>
          <w:szCs w:val="20"/>
        </w:rPr>
      </w:pPr>
    </w:p>
    <w:p w14:paraId="0075F75A" w14:textId="77777777" w:rsidR="00365AEB" w:rsidRPr="003C3DF5" w:rsidRDefault="00365AEB" w:rsidP="00365AEB">
      <w:pPr>
        <w:pStyle w:val="Slog1"/>
        <w:numPr>
          <w:ilvl w:val="0"/>
          <w:numId w:val="0"/>
        </w:numPr>
        <w:spacing w:after="0" w:line="276" w:lineRule="auto"/>
        <w:ind w:right="0"/>
        <w:rPr>
          <w:rFonts w:eastAsia="Times New Roman" w:cs="Arial"/>
          <w:b w:val="0"/>
          <w:sz w:val="20"/>
          <w:szCs w:val="20"/>
        </w:rPr>
      </w:pPr>
      <w:r w:rsidRPr="003C3DF5">
        <w:rPr>
          <w:rFonts w:eastAsia="Times New Roman" w:cs="Arial"/>
          <w:b w:val="0"/>
          <w:sz w:val="20"/>
          <w:szCs w:val="20"/>
        </w:rPr>
        <w:t xml:space="preserve">The public contract will be </w:t>
      </w:r>
      <w:bookmarkStart w:id="2" w:name="_Hlk211585311"/>
      <w:r w:rsidRPr="003C3DF5">
        <w:rPr>
          <w:rFonts w:eastAsia="Times New Roman" w:cs="Arial"/>
          <w:b w:val="0"/>
          <w:sz w:val="20"/>
          <w:szCs w:val="20"/>
        </w:rPr>
        <w:t xml:space="preserve">awarded in accordance with Article 41 of the ZJN-3 under a restricted procedure with set-up of a </w:t>
      </w:r>
      <w:r w:rsidRPr="003C3DF5">
        <w:rPr>
          <w:rFonts w:eastAsia="Times New Roman" w:cs="Arial"/>
          <w:bCs/>
          <w:sz w:val="20"/>
          <w:szCs w:val="20"/>
        </w:rPr>
        <w:t xml:space="preserve">dynamic purchasing system </w:t>
      </w:r>
      <w:r w:rsidRPr="003C3DF5">
        <w:rPr>
          <w:rFonts w:eastAsia="Times New Roman" w:cs="Arial"/>
          <w:b w:val="0"/>
          <w:sz w:val="20"/>
          <w:szCs w:val="20"/>
        </w:rPr>
        <w:t>pursuant to Article 49 of the ZJN-3.</w:t>
      </w:r>
      <w:bookmarkEnd w:id="2"/>
      <w:r w:rsidRPr="003C3DF5">
        <w:rPr>
          <w:rFonts w:eastAsia="Times New Roman" w:cs="Arial"/>
          <w:b w:val="0"/>
          <w:sz w:val="20"/>
          <w:szCs w:val="20"/>
        </w:rPr>
        <w:t xml:space="preserve"> </w:t>
      </w:r>
    </w:p>
    <w:p w14:paraId="489EE301" w14:textId="77777777" w:rsidR="00365AEB" w:rsidRPr="003C3DF5" w:rsidRDefault="00365AEB" w:rsidP="00365AEB">
      <w:pPr>
        <w:pStyle w:val="Slog1"/>
        <w:numPr>
          <w:ilvl w:val="0"/>
          <w:numId w:val="0"/>
        </w:numPr>
        <w:spacing w:after="0" w:line="276" w:lineRule="auto"/>
        <w:ind w:right="0"/>
        <w:rPr>
          <w:rFonts w:eastAsia="Times New Roman" w:cs="Arial"/>
          <w:b w:val="0"/>
          <w:sz w:val="20"/>
          <w:szCs w:val="20"/>
        </w:rPr>
      </w:pPr>
    </w:p>
    <w:p w14:paraId="127776C2" w14:textId="59063BAF" w:rsidR="00365AEB" w:rsidRPr="003C3DF5" w:rsidRDefault="00365AEB" w:rsidP="00365AEB">
      <w:pPr>
        <w:pStyle w:val="Slog1"/>
        <w:numPr>
          <w:ilvl w:val="0"/>
          <w:numId w:val="0"/>
        </w:numPr>
        <w:spacing w:after="0" w:line="276" w:lineRule="auto"/>
        <w:ind w:right="0"/>
        <w:rPr>
          <w:rFonts w:eastAsia="Times New Roman" w:cs="Arial"/>
          <w:b w:val="0"/>
          <w:sz w:val="20"/>
          <w:szCs w:val="20"/>
        </w:rPr>
      </w:pPr>
      <w:r w:rsidRPr="003C3DF5">
        <w:rPr>
          <w:rFonts w:eastAsia="Times New Roman" w:cs="Arial"/>
          <w:b w:val="0"/>
          <w:sz w:val="20"/>
          <w:szCs w:val="20"/>
        </w:rPr>
        <w:t xml:space="preserve">A dynamic purchasing system (hereinafter: DPS) is a completely electronic approach to procurement, and is open throughout the period of validity to any economic operator that satisfies the selection criteria. The DPS is operated according to the rules of the restricted procedure as set out by Article 41, subject to Article 49 of the ZJN-3 and the rules of this dossier. </w:t>
      </w:r>
    </w:p>
    <w:p w14:paraId="0C13A3CE" w14:textId="77777777" w:rsidR="00365AEB" w:rsidRPr="003C3DF5" w:rsidRDefault="00365AEB" w:rsidP="00365AEB">
      <w:pPr>
        <w:pStyle w:val="Slog1"/>
        <w:numPr>
          <w:ilvl w:val="0"/>
          <w:numId w:val="0"/>
        </w:numPr>
        <w:spacing w:after="0" w:line="276" w:lineRule="auto"/>
        <w:ind w:right="0"/>
        <w:rPr>
          <w:rFonts w:eastAsia="Times New Roman" w:cs="Arial"/>
          <w:b w:val="0"/>
          <w:sz w:val="20"/>
          <w:szCs w:val="20"/>
        </w:rPr>
      </w:pPr>
    </w:p>
    <w:p w14:paraId="687FD992" w14:textId="77777777" w:rsidR="00365AEB" w:rsidRPr="003C3DF5" w:rsidRDefault="00365AEB" w:rsidP="00365AEB">
      <w:pPr>
        <w:pStyle w:val="Slog1"/>
        <w:numPr>
          <w:ilvl w:val="0"/>
          <w:numId w:val="0"/>
        </w:numPr>
        <w:spacing w:after="0" w:line="276" w:lineRule="auto"/>
        <w:ind w:right="0"/>
        <w:rPr>
          <w:rFonts w:eastAsia="Times New Roman" w:cs="Arial"/>
          <w:b w:val="0"/>
          <w:sz w:val="20"/>
          <w:szCs w:val="20"/>
        </w:rPr>
      </w:pPr>
      <w:r w:rsidRPr="003C3DF5">
        <w:rPr>
          <w:rFonts w:eastAsia="Times New Roman" w:cs="Arial"/>
          <w:b w:val="0"/>
          <w:sz w:val="20"/>
          <w:szCs w:val="20"/>
        </w:rPr>
        <w:t xml:space="preserve">The provisions of this dossier relating to the request to participate shall apply </w:t>
      </w:r>
      <w:r w:rsidRPr="003C3DF5">
        <w:rPr>
          <w:rFonts w:eastAsia="Times New Roman" w:cs="Arial"/>
          <w:b w:val="0"/>
          <w:i/>
          <w:iCs/>
          <w:sz w:val="20"/>
          <w:szCs w:val="20"/>
        </w:rPr>
        <w:t xml:space="preserve">mutatis mutandis </w:t>
      </w:r>
      <w:r w:rsidRPr="003C3DF5">
        <w:rPr>
          <w:rFonts w:eastAsia="Times New Roman" w:cs="Arial"/>
          <w:b w:val="0"/>
          <w:sz w:val="20"/>
          <w:szCs w:val="20"/>
        </w:rPr>
        <w:t>to a tender in the DPS, unless stipulated otherwise by the contracting authority in the particular invitation (second phase).</w:t>
      </w:r>
    </w:p>
    <w:p w14:paraId="225FC9A5" w14:textId="77777777" w:rsidR="003C2273" w:rsidRPr="003C3DF5" w:rsidRDefault="003C2273" w:rsidP="003C2273">
      <w:pPr>
        <w:pStyle w:val="Slog1"/>
        <w:numPr>
          <w:ilvl w:val="0"/>
          <w:numId w:val="0"/>
        </w:numPr>
        <w:spacing w:after="0"/>
        <w:ind w:right="0"/>
        <w:rPr>
          <w:rFonts w:eastAsia="Times New Roman" w:cs="Arial"/>
          <w:bCs/>
          <w:sz w:val="20"/>
          <w:szCs w:val="20"/>
        </w:rPr>
      </w:pPr>
    </w:p>
    <w:p w14:paraId="16133693" w14:textId="554F5465" w:rsidR="00CD57B6" w:rsidRPr="003C3DF5" w:rsidRDefault="00CD57B6" w:rsidP="00CD57B6">
      <w:pPr>
        <w:pStyle w:val="Slog1"/>
        <w:numPr>
          <w:ilvl w:val="0"/>
          <w:numId w:val="0"/>
        </w:numPr>
        <w:spacing w:after="0" w:line="276" w:lineRule="auto"/>
        <w:ind w:right="0"/>
        <w:rPr>
          <w:rFonts w:eastAsia="Times New Roman" w:cs="Arial"/>
          <w:b w:val="0"/>
          <w:sz w:val="20"/>
          <w:szCs w:val="20"/>
        </w:rPr>
      </w:pPr>
      <w:bookmarkStart w:id="3" w:name="_Hlk199837822"/>
      <w:r w:rsidRPr="003C3DF5">
        <w:rPr>
          <w:rFonts w:eastAsia="Times New Roman" w:cs="Arial"/>
          <w:b w:val="0"/>
          <w:sz w:val="20"/>
          <w:szCs w:val="20"/>
        </w:rPr>
        <w:t>The contracting authority reserves the right to award contracts inside an individual category under an open procedure and other procedures as defined by the ZJN-3, with regard to the specific nature of the contract and the specific needs of the contracting authority.</w:t>
      </w:r>
    </w:p>
    <w:p w14:paraId="0BCA97AD" w14:textId="77777777" w:rsidR="00365AEB" w:rsidRPr="003C3DF5" w:rsidRDefault="00365AEB" w:rsidP="00365AEB">
      <w:pPr>
        <w:spacing w:after="0" w:line="276" w:lineRule="auto"/>
        <w:jc w:val="both"/>
        <w:rPr>
          <w:b/>
          <w:color w:val="000000"/>
          <w:kern w:val="0"/>
          <w:szCs w:val="22"/>
          <w14:ligatures w14:val="none"/>
        </w:rPr>
      </w:pPr>
    </w:p>
    <w:p w14:paraId="75A0DC55" w14:textId="77777777" w:rsidR="000075AF" w:rsidRPr="003C3DF5" w:rsidRDefault="000075AF" w:rsidP="000075AF">
      <w:pPr>
        <w:pStyle w:val="Slog1"/>
        <w:numPr>
          <w:ilvl w:val="0"/>
          <w:numId w:val="0"/>
        </w:numPr>
        <w:spacing w:after="0" w:line="276" w:lineRule="auto"/>
        <w:ind w:right="0"/>
        <w:rPr>
          <w:rFonts w:eastAsia="Times New Roman" w:cs="Arial"/>
          <w:b w:val="0"/>
          <w:sz w:val="20"/>
          <w:szCs w:val="20"/>
        </w:rPr>
      </w:pPr>
      <w:r w:rsidRPr="003C3DF5">
        <w:rPr>
          <w:rFonts w:eastAsia="Times New Roman" w:cs="Arial"/>
          <w:b w:val="0"/>
          <w:sz w:val="20"/>
          <w:szCs w:val="20"/>
        </w:rPr>
        <w:t xml:space="preserve">The DPS shall be opened according to the contracting authority’s needs. </w:t>
      </w:r>
    </w:p>
    <w:bookmarkEnd w:id="3"/>
    <w:p w14:paraId="0387468A" w14:textId="77777777" w:rsidR="000075AF" w:rsidRPr="003C3DF5" w:rsidRDefault="000075AF" w:rsidP="000075AF">
      <w:pPr>
        <w:pStyle w:val="Slog1"/>
        <w:numPr>
          <w:ilvl w:val="0"/>
          <w:numId w:val="0"/>
        </w:numPr>
        <w:spacing w:after="0" w:line="276" w:lineRule="auto"/>
        <w:ind w:right="0"/>
        <w:rPr>
          <w:rFonts w:eastAsia="Times New Roman" w:cs="Arial"/>
          <w:b w:val="0"/>
          <w:sz w:val="20"/>
          <w:szCs w:val="20"/>
        </w:rPr>
      </w:pPr>
    </w:p>
    <w:p w14:paraId="2E92A62A" w14:textId="275DF160" w:rsidR="00365AEB" w:rsidRPr="003C3DF5" w:rsidRDefault="00365AEB" w:rsidP="00365AEB">
      <w:pPr>
        <w:spacing w:after="0" w:line="276" w:lineRule="auto"/>
        <w:jc w:val="both"/>
        <w:rPr>
          <w:color w:val="000000"/>
          <w:kern w:val="0"/>
          <w:szCs w:val="22"/>
          <w14:ligatures w14:val="none"/>
        </w:rPr>
      </w:pPr>
      <w:r w:rsidRPr="003C3DF5">
        <w:rPr>
          <w:color w:val="000000"/>
          <w:kern w:val="0"/>
          <w:szCs w:val="22"/>
          <w14:ligatures w14:val="none"/>
        </w:rPr>
        <w:t xml:space="preserve">The DPS is valid for </w:t>
      </w:r>
      <w:r w:rsidRPr="003C3DF5">
        <w:rPr>
          <w:b/>
          <w:bCs/>
          <w:color w:val="000000"/>
          <w:kern w:val="0"/>
          <w:szCs w:val="22"/>
          <w14:ligatures w14:val="none"/>
        </w:rPr>
        <w:t>24 months</w:t>
      </w:r>
      <w:r w:rsidRPr="003C3DF5">
        <w:rPr>
          <w:color w:val="000000"/>
          <w:kern w:val="0"/>
          <w:szCs w:val="22"/>
          <w14:ligatures w14:val="none"/>
        </w:rPr>
        <w:t xml:space="preserve"> from the creation of the catalogue of tenderers. </w:t>
      </w:r>
    </w:p>
    <w:p w14:paraId="7691AAA2" w14:textId="77777777" w:rsidR="00365AEB" w:rsidRPr="003C3DF5" w:rsidRDefault="00365AEB" w:rsidP="00365AEB">
      <w:pPr>
        <w:spacing w:after="0" w:line="276" w:lineRule="auto"/>
        <w:jc w:val="both"/>
        <w:rPr>
          <w:i/>
          <w:color w:val="000000"/>
          <w:kern w:val="0"/>
          <w:sz w:val="18"/>
          <w:szCs w:val="18"/>
          <w:highlight w:val="yellow"/>
          <w14:ligatures w14:val="none"/>
        </w:rPr>
      </w:pPr>
    </w:p>
    <w:p w14:paraId="4D4BFC77" w14:textId="77777777" w:rsidR="00365AEB" w:rsidRPr="003C3DF5" w:rsidRDefault="00365AEB" w:rsidP="00365AEB">
      <w:pPr>
        <w:spacing w:after="0" w:line="276" w:lineRule="auto"/>
        <w:jc w:val="both"/>
        <w:rPr>
          <w:color w:val="000000"/>
          <w:kern w:val="0"/>
          <w:szCs w:val="22"/>
          <w14:ligatures w14:val="none"/>
        </w:rPr>
      </w:pPr>
      <w:r w:rsidRPr="003C3DF5">
        <w:rPr>
          <w:color w:val="000000"/>
          <w:kern w:val="0"/>
          <w:szCs w:val="22"/>
          <w14:ligatures w14:val="none"/>
        </w:rPr>
        <w:lastRenderedPageBreak/>
        <w:t>In the event of the contracting authority terminating the DPS early, this shall not affect the performance and completion of individual public contracts already awarded.</w:t>
      </w:r>
    </w:p>
    <w:p w14:paraId="7721458E" w14:textId="77777777" w:rsidR="00365AEB" w:rsidRPr="003C3DF5" w:rsidRDefault="00365AEB" w:rsidP="00365AEB">
      <w:pPr>
        <w:spacing w:after="0" w:line="276" w:lineRule="auto"/>
        <w:jc w:val="both"/>
        <w:rPr>
          <w:color w:val="000000"/>
          <w:kern w:val="0"/>
          <w:szCs w:val="22"/>
          <w14:ligatures w14:val="none"/>
        </w:rPr>
      </w:pPr>
    </w:p>
    <w:p w14:paraId="5276611B" w14:textId="77777777" w:rsidR="00365AEB" w:rsidRPr="003C3DF5" w:rsidRDefault="00365AEB" w:rsidP="00365AEB">
      <w:pPr>
        <w:spacing w:after="0" w:line="276" w:lineRule="auto"/>
        <w:jc w:val="both"/>
      </w:pPr>
      <w:r w:rsidRPr="003C3DF5">
        <w:t>During the entire period of validity of the DPS the candidate guarantees, under criminal and material liability, that all information and documents submitted in its request to participate are true and accurate, and that the documents attached correspond to their originals. In the event of any change in a particular item of information from the request to participate, it shall notify the contracting authority immediately (e.g. the existence of grounds for exclusion).</w:t>
      </w:r>
    </w:p>
    <w:p w14:paraId="227820DA" w14:textId="77777777" w:rsidR="00365AEB" w:rsidRPr="003C3DF5" w:rsidRDefault="00365AEB" w:rsidP="00365AEB">
      <w:pPr>
        <w:spacing w:after="0" w:line="276" w:lineRule="auto"/>
        <w:jc w:val="both"/>
      </w:pPr>
    </w:p>
    <w:p w14:paraId="75910F14" w14:textId="77777777" w:rsidR="00365AEB" w:rsidRPr="003C3DF5" w:rsidRDefault="00365AEB" w:rsidP="00365AEB">
      <w:pPr>
        <w:pStyle w:val="Slog1"/>
        <w:numPr>
          <w:ilvl w:val="0"/>
          <w:numId w:val="0"/>
        </w:numPr>
        <w:spacing w:after="0" w:line="276" w:lineRule="auto"/>
        <w:ind w:right="-29"/>
        <w:rPr>
          <w:rFonts w:eastAsia="Times New Roman" w:cs="Arial"/>
          <w:b w:val="0"/>
          <w:sz w:val="20"/>
          <w:szCs w:val="20"/>
        </w:rPr>
      </w:pPr>
      <w:r w:rsidRPr="003C3DF5">
        <w:rPr>
          <w:rFonts w:eastAsia="Times New Roman" w:cs="Arial"/>
          <w:b w:val="0"/>
          <w:sz w:val="20"/>
          <w:szCs w:val="20"/>
        </w:rPr>
        <w:t>In accordance with the tenth paragraph of Article 49 of the ZJN-3, at any time during the period of validity of the DPS the contracting authority may require the candidates who have been admitted to it to submit an updated ESPD within five working days of the contracting authority’s request being forwarded.</w:t>
      </w:r>
    </w:p>
    <w:p w14:paraId="58FC61D5" w14:textId="77777777" w:rsidR="00365AEB" w:rsidRPr="003C3DF5" w:rsidRDefault="00365AEB" w:rsidP="00365AEB">
      <w:pPr>
        <w:pStyle w:val="Slog1"/>
        <w:numPr>
          <w:ilvl w:val="0"/>
          <w:numId w:val="0"/>
        </w:numPr>
        <w:spacing w:after="0" w:line="276" w:lineRule="auto"/>
        <w:ind w:left="720"/>
        <w:rPr>
          <w:rFonts w:eastAsia="Times New Roman" w:cs="Arial"/>
          <w:b w:val="0"/>
          <w:sz w:val="20"/>
          <w:szCs w:val="20"/>
        </w:rPr>
      </w:pPr>
    </w:p>
    <w:p w14:paraId="6542140D" w14:textId="77777777" w:rsidR="00365AEB" w:rsidRPr="003C3DF5" w:rsidRDefault="00365AEB" w:rsidP="00365AEB">
      <w:pPr>
        <w:pStyle w:val="Slog1"/>
        <w:numPr>
          <w:ilvl w:val="0"/>
          <w:numId w:val="0"/>
        </w:numPr>
        <w:spacing w:after="0" w:line="276" w:lineRule="auto"/>
        <w:ind w:right="-29"/>
        <w:rPr>
          <w:rFonts w:eastAsia="Times New Roman" w:cs="Arial"/>
          <w:szCs w:val="20"/>
        </w:rPr>
      </w:pPr>
      <w:r w:rsidRPr="003C3DF5">
        <w:rPr>
          <w:rFonts w:eastAsia="Times New Roman" w:cs="Arial"/>
          <w:b w:val="0"/>
          <w:sz w:val="20"/>
          <w:szCs w:val="20"/>
        </w:rPr>
        <w:t>Should the contracting authority find that a candidate no longer meets the criteria required in the tender dossier for the recognition of its qualifications, it shall issue a decision excluding the candidate from the catalogue of tenderers, publishing this decision on the public procurement portal. After the decision becomes legally final (and when the grounds under which the candidate was excluded from the catalogue of tenderers have ceased to be in place), the candidate may submit a new request to participate.</w:t>
      </w:r>
    </w:p>
    <w:p w14:paraId="3308113D" w14:textId="77777777" w:rsidR="00365AEB" w:rsidRPr="003C3DF5" w:rsidRDefault="00365AEB" w:rsidP="00365AEB">
      <w:pPr>
        <w:pStyle w:val="Slog1"/>
        <w:numPr>
          <w:ilvl w:val="0"/>
          <w:numId w:val="0"/>
        </w:numPr>
        <w:spacing w:after="0" w:line="276" w:lineRule="auto"/>
        <w:ind w:right="-29"/>
        <w:rPr>
          <w:rFonts w:eastAsia="Times New Roman" w:cs="Arial"/>
          <w:b w:val="0"/>
          <w:sz w:val="20"/>
          <w:szCs w:val="20"/>
        </w:rPr>
      </w:pPr>
    </w:p>
    <w:p w14:paraId="578A14D2" w14:textId="77777777" w:rsidR="00365AEB" w:rsidRPr="003C3DF5" w:rsidRDefault="00365AEB" w:rsidP="00365AEB">
      <w:pPr>
        <w:pStyle w:val="Slog1"/>
        <w:numPr>
          <w:ilvl w:val="0"/>
          <w:numId w:val="0"/>
        </w:numPr>
        <w:spacing w:after="0" w:line="276" w:lineRule="auto"/>
        <w:ind w:right="-29"/>
        <w:rPr>
          <w:rFonts w:eastAsia="Times New Roman" w:cs="Arial"/>
          <w:b w:val="0"/>
          <w:sz w:val="20"/>
          <w:szCs w:val="20"/>
        </w:rPr>
      </w:pPr>
      <w:r w:rsidRPr="003C3DF5">
        <w:rPr>
          <w:rFonts w:eastAsia="Times New Roman" w:cs="Arial"/>
          <w:b w:val="0"/>
          <w:sz w:val="20"/>
          <w:szCs w:val="20"/>
        </w:rPr>
        <w:t>The contract award procedure is held in two separate phases, as stated below.</w:t>
      </w:r>
    </w:p>
    <w:p w14:paraId="674D96F3" w14:textId="77777777" w:rsidR="00365AEB" w:rsidRPr="003C3DF5" w:rsidRDefault="00365AEB" w:rsidP="00365AEB">
      <w:pPr>
        <w:pStyle w:val="Slog1"/>
        <w:numPr>
          <w:ilvl w:val="0"/>
          <w:numId w:val="0"/>
        </w:numPr>
        <w:spacing w:after="0" w:line="276" w:lineRule="auto"/>
        <w:ind w:left="720" w:right="0" w:hanging="360"/>
        <w:rPr>
          <w:rFonts w:eastAsia="Times New Roman" w:cs="Arial"/>
          <w:b w:val="0"/>
          <w:sz w:val="20"/>
          <w:szCs w:val="20"/>
        </w:rPr>
      </w:pPr>
    </w:p>
    <w:p w14:paraId="26A4E03D" w14:textId="77777777" w:rsidR="00365AEB" w:rsidRPr="003C3DF5" w:rsidRDefault="00365AEB" w:rsidP="00365AEB">
      <w:pPr>
        <w:pStyle w:val="Slog2"/>
        <w:spacing w:after="0" w:line="276" w:lineRule="auto"/>
        <w:rPr>
          <w:rFonts w:eastAsia="Times New Roman" w:cs="Arial"/>
          <w:bCs/>
          <w:sz w:val="20"/>
          <w:szCs w:val="20"/>
        </w:rPr>
      </w:pPr>
      <w:r w:rsidRPr="003C3DF5">
        <w:rPr>
          <w:rFonts w:cs="Arial"/>
          <w:bCs/>
          <w:sz w:val="20"/>
          <w:szCs w:val="20"/>
        </w:rPr>
        <w:t>First phase of contract award procedure</w:t>
      </w:r>
    </w:p>
    <w:p w14:paraId="1E3B5695" w14:textId="77777777" w:rsidR="00365AEB" w:rsidRPr="003C3DF5" w:rsidRDefault="00365AEB" w:rsidP="00365AEB">
      <w:pPr>
        <w:pStyle w:val="Slog1"/>
        <w:numPr>
          <w:ilvl w:val="0"/>
          <w:numId w:val="0"/>
        </w:numPr>
        <w:spacing w:after="0" w:line="276" w:lineRule="auto"/>
        <w:ind w:right="0"/>
        <w:rPr>
          <w:rFonts w:eastAsia="Times New Roman" w:cs="Arial"/>
          <w:b w:val="0"/>
          <w:sz w:val="20"/>
          <w:szCs w:val="20"/>
        </w:rPr>
      </w:pPr>
    </w:p>
    <w:p w14:paraId="65756479" w14:textId="77777777" w:rsidR="00365AEB" w:rsidRPr="003C3DF5" w:rsidRDefault="00365AEB" w:rsidP="00365AEB">
      <w:pPr>
        <w:pStyle w:val="Slog1"/>
        <w:numPr>
          <w:ilvl w:val="0"/>
          <w:numId w:val="0"/>
        </w:numPr>
        <w:spacing w:after="0" w:line="276" w:lineRule="auto"/>
        <w:ind w:right="0"/>
        <w:rPr>
          <w:rFonts w:eastAsia="Times New Roman" w:cs="Arial"/>
          <w:b w:val="0"/>
          <w:sz w:val="20"/>
          <w:szCs w:val="20"/>
        </w:rPr>
      </w:pPr>
      <w:r w:rsidRPr="003C3DF5">
        <w:rPr>
          <w:rFonts w:eastAsia="Times New Roman" w:cs="Arial"/>
          <w:b w:val="0"/>
          <w:sz w:val="20"/>
          <w:szCs w:val="20"/>
        </w:rPr>
        <w:t>The first phase of the contract award procedure consists of the receipt of the requests to participate, and the listing of candidates in the catalogue of tenderers. Based on the publication of a contract notice, any candidate may request to participate in the public contract by enclosing information for qualitative selection in a request to participate.</w:t>
      </w:r>
    </w:p>
    <w:p w14:paraId="639C67B2" w14:textId="77777777" w:rsidR="00365AEB" w:rsidRPr="003C3DF5" w:rsidRDefault="00365AEB" w:rsidP="00365AEB">
      <w:pPr>
        <w:spacing w:after="0" w:line="276" w:lineRule="auto"/>
        <w:jc w:val="both"/>
      </w:pPr>
    </w:p>
    <w:p w14:paraId="02430D88" w14:textId="77777777" w:rsidR="00365AEB" w:rsidRPr="003C3DF5" w:rsidRDefault="00365AEB" w:rsidP="00365AEB">
      <w:pPr>
        <w:spacing w:after="0" w:line="276" w:lineRule="auto"/>
        <w:jc w:val="both"/>
      </w:pPr>
      <w:r w:rsidRPr="003C3DF5">
        <w:t>A request to participate is deemed admissible if submitted by a candidate regarding whom there are no grounds for exclusion, who meets the selection criteria, and whose request to participate complies with the contracting authority’s requirements set out in the tender dossier. Candidates must meet the requirements for the admissibility of the request to participate during the entire period of validity of the DPS.</w:t>
      </w:r>
    </w:p>
    <w:p w14:paraId="616AC32A" w14:textId="77777777" w:rsidR="00365AEB" w:rsidRPr="003C3DF5" w:rsidRDefault="00365AEB" w:rsidP="00365AEB">
      <w:pPr>
        <w:spacing w:after="0" w:line="276" w:lineRule="auto"/>
        <w:jc w:val="both"/>
      </w:pPr>
    </w:p>
    <w:p w14:paraId="57CE1B45" w14:textId="3AA1A0BE" w:rsidR="00365AEB" w:rsidRPr="003C3DF5" w:rsidRDefault="00365AEB" w:rsidP="00365AEB">
      <w:pPr>
        <w:spacing w:after="0" w:line="276" w:lineRule="auto"/>
        <w:jc w:val="both"/>
      </w:pPr>
      <w:r w:rsidRPr="003C3DF5">
        <w:t>After reviewing the requests to participate, by the deadline stipulated by law the contracting authority shall recognise the qualifications of the candidates and issue a decision recognising or not recognising the qualifications of each candidate, which it shall publish on the public procurement portal. On the basis of a legally final decision recognising their qualifications, the contracting authority shall list candidates in the catalogue of tenderers in the e-JN system.</w:t>
      </w:r>
      <w:r w:rsidR="00830ECE">
        <w:t xml:space="preserve"> </w:t>
      </w:r>
      <w:r w:rsidRPr="003C3DF5">
        <w:rPr>
          <w:rStyle w:val="Hyperlink"/>
          <w:rFonts w:ascii="Arial" w:eastAsia="Times New Roman" w:hAnsi="Arial" w:cs="Arial"/>
          <w:color w:val="auto"/>
          <w:szCs w:val="20"/>
        </w:rPr>
        <w:t>The listing of candidates in the catalogue of tenderers does not entail the award of a particular public contract.</w:t>
      </w:r>
    </w:p>
    <w:p w14:paraId="18F8FDF6" w14:textId="77777777" w:rsidR="00365AEB" w:rsidRPr="003C3DF5" w:rsidRDefault="00365AEB" w:rsidP="00365AEB">
      <w:pPr>
        <w:spacing w:after="0" w:line="276" w:lineRule="auto"/>
        <w:jc w:val="both"/>
      </w:pPr>
    </w:p>
    <w:p w14:paraId="23337C51" w14:textId="33BB7C70" w:rsidR="00365AEB" w:rsidRPr="003C3DF5" w:rsidRDefault="00365AEB" w:rsidP="00365AEB">
      <w:pPr>
        <w:spacing w:after="0" w:line="276" w:lineRule="auto"/>
        <w:jc w:val="both"/>
        <w:rPr>
          <w:b/>
        </w:rPr>
      </w:pPr>
      <w:r w:rsidRPr="003C3DF5">
        <w:t>After the creation of the catalogue of tenderers in the e-JN system on the basis of the initial requests to participate received by the deadline for receiving requests to participate cited in the contract notice, the contracting authority may begin the implementation of the second phase of the DPS (execution and award of individual procurements) and open the possibility of collecting subsequently submitted requests to participate.</w:t>
      </w:r>
    </w:p>
    <w:p w14:paraId="516F55DC" w14:textId="77777777" w:rsidR="00365AEB" w:rsidRPr="003C3DF5" w:rsidRDefault="00365AEB" w:rsidP="00365AEB">
      <w:pPr>
        <w:pStyle w:val="Slog2"/>
        <w:spacing w:after="0" w:line="276" w:lineRule="auto"/>
        <w:rPr>
          <w:rFonts w:eastAsia="Times New Roman" w:cs="Arial"/>
          <w:bCs/>
          <w:sz w:val="20"/>
          <w:szCs w:val="20"/>
        </w:rPr>
      </w:pPr>
      <w:r w:rsidRPr="003C3DF5">
        <w:rPr>
          <w:rFonts w:eastAsia="Times New Roman" w:cs="Arial"/>
          <w:bCs/>
          <w:sz w:val="20"/>
          <w:szCs w:val="20"/>
        </w:rPr>
        <w:lastRenderedPageBreak/>
        <w:t>Second phase of contract award procedure</w:t>
      </w:r>
    </w:p>
    <w:p w14:paraId="373DB383" w14:textId="77777777" w:rsidR="00365AEB" w:rsidRPr="003C3DF5" w:rsidRDefault="00365AEB" w:rsidP="00365AEB">
      <w:pPr>
        <w:pStyle w:val="Slog2"/>
        <w:numPr>
          <w:ilvl w:val="0"/>
          <w:numId w:val="0"/>
        </w:numPr>
        <w:spacing w:after="0" w:line="276" w:lineRule="auto"/>
        <w:ind w:left="680"/>
        <w:rPr>
          <w:rFonts w:eastAsia="Times New Roman" w:cs="Arial"/>
          <w:bCs/>
          <w:sz w:val="20"/>
          <w:szCs w:val="20"/>
        </w:rPr>
      </w:pPr>
    </w:p>
    <w:p w14:paraId="551C7338" w14:textId="75967AE4" w:rsidR="00365AEB" w:rsidRPr="003C3DF5" w:rsidRDefault="00365AEB" w:rsidP="00365AEB">
      <w:pPr>
        <w:pStyle w:val="Slog1"/>
        <w:numPr>
          <w:ilvl w:val="0"/>
          <w:numId w:val="0"/>
        </w:numPr>
        <w:spacing w:after="0" w:line="276" w:lineRule="auto"/>
        <w:ind w:right="0"/>
        <w:rPr>
          <w:rStyle w:val="Hyperlink"/>
          <w:rFonts w:ascii="Arial" w:eastAsia="Times New Roman" w:hAnsi="Arial" w:cs="Arial"/>
          <w:b w:val="0"/>
          <w:color w:val="auto"/>
          <w:sz w:val="20"/>
          <w:szCs w:val="20"/>
        </w:rPr>
      </w:pPr>
      <w:r w:rsidRPr="003C3DF5">
        <w:rPr>
          <w:rFonts w:eastAsia="Times New Roman" w:cs="Arial"/>
          <w:b w:val="0"/>
          <w:sz w:val="20"/>
          <w:szCs w:val="20"/>
        </w:rPr>
        <w:t>In the second phase of the contract award procedure, individual procurements and the receipt of tenders are executed.</w:t>
      </w:r>
      <w:r w:rsidRPr="003C3DF5">
        <w:rPr>
          <w:rStyle w:val="Hyperlink"/>
          <w:rFonts w:ascii="Arial" w:eastAsia="Times New Roman" w:hAnsi="Arial" w:cs="Arial"/>
          <w:b w:val="0"/>
          <w:color w:val="auto"/>
          <w:sz w:val="20"/>
          <w:szCs w:val="20"/>
        </w:rPr>
        <w:t xml:space="preserve"> The second phase is held multiple times, according to the contracting authority’s needs. Tenders may only be submitted by candidates who have been listed in the catalogue of tenderers on the basis of the recognition of their qualifications (candidates may also be listed subsequently in the created catalogue of tenderers on the basis of subsequently submitted requests to participate), and have been invited to submit a tender. </w:t>
      </w:r>
    </w:p>
    <w:p w14:paraId="3F7D01E3" w14:textId="77777777" w:rsidR="00365AEB" w:rsidRPr="003C3DF5" w:rsidRDefault="00365AEB" w:rsidP="00365AEB">
      <w:pPr>
        <w:pStyle w:val="Slog1"/>
        <w:numPr>
          <w:ilvl w:val="0"/>
          <w:numId w:val="0"/>
        </w:numPr>
        <w:spacing w:after="0" w:line="276" w:lineRule="auto"/>
        <w:ind w:right="0"/>
        <w:rPr>
          <w:rStyle w:val="Hyperlink"/>
          <w:rFonts w:ascii="Arial" w:eastAsia="Times New Roman" w:hAnsi="Arial" w:cs="Arial"/>
          <w:b w:val="0"/>
          <w:color w:val="auto"/>
          <w:sz w:val="20"/>
          <w:szCs w:val="20"/>
        </w:rPr>
      </w:pPr>
    </w:p>
    <w:p w14:paraId="39BE3370" w14:textId="77777777" w:rsidR="00365AEB" w:rsidRPr="003C3DF5" w:rsidRDefault="00365AEB" w:rsidP="00365AEB">
      <w:pPr>
        <w:spacing w:after="0" w:line="276" w:lineRule="auto"/>
        <w:jc w:val="both"/>
        <w:rPr>
          <w:rFonts w:cs="Arial"/>
          <w:color w:val="000000" w:themeColor="text1"/>
          <w:szCs w:val="20"/>
        </w:rPr>
      </w:pPr>
      <w:r w:rsidRPr="003C3DF5">
        <w:t>All candidates who have been admitted to the DPS (listed in the catalogue of tenderers) shall be invited by the contracting authority to submit a tender for each public contract within the framework of the DPS in accordance with Article 62 of the ZJN-3.</w:t>
      </w:r>
      <w:r w:rsidRPr="003C3DF5">
        <w:rPr>
          <w:color w:val="000000" w:themeColor="text1"/>
          <w:szCs w:val="20"/>
        </w:rPr>
        <w:t xml:space="preserve"> </w:t>
      </w:r>
    </w:p>
    <w:p w14:paraId="50C81E96" w14:textId="77777777" w:rsidR="00365AEB" w:rsidRPr="003C3DF5" w:rsidRDefault="00365AEB" w:rsidP="00365AEB">
      <w:pPr>
        <w:spacing w:after="0" w:line="276" w:lineRule="auto"/>
        <w:jc w:val="both"/>
        <w:rPr>
          <w:rFonts w:cs="Arial"/>
          <w:color w:val="000000" w:themeColor="text1"/>
          <w:szCs w:val="20"/>
        </w:rPr>
      </w:pPr>
      <w:r w:rsidRPr="003C3DF5">
        <w:rPr>
          <w:rFonts w:cs="Arial"/>
          <w:color w:val="000000" w:themeColor="text1"/>
          <w:szCs w:val="20"/>
        </w:rPr>
        <w:t>In the second phase, i.e. during individual procurements, the contracting authority shall define in detail the subject of the contract, the actual type and quantities, and the criteria.</w:t>
      </w:r>
    </w:p>
    <w:p w14:paraId="284A4499" w14:textId="77777777" w:rsidR="00365AEB" w:rsidRPr="003C3DF5" w:rsidRDefault="00365AEB" w:rsidP="00365AEB">
      <w:pPr>
        <w:spacing w:after="0" w:line="276" w:lineRule="auto"/>
        <w:jc w:val="both"/>
        <w:rPr>
          <w:rFonts w:cs="Arial"/>
          <w:color w:val="000000" w:themeColor="text1"/>
          <w:szCs w:val="20"/>
        </w:rPr>
      </w:pPr>
    </w:p>
    <w:p w14:paraId="44366ED5" w14:textId="77777777" w:rsidR="00365AEB" w:rsidRPr="003C3DF5" w:rsidRDefault="00365AEB" w:rsidP="00365AEB">
      <w:pPr>
        <w:spacing w:after="0" w:line="276" w:lineRule="auto"/>
        <w:jc w:val="both"/>
        <w:rPr>
          <w:rFonts w:cs="Arial"/>
          <w:color w:val="000000" w:themeColor="text1"/>
          <w:szCs w:val="20"/>
        </w:rPr>
      </w:pPr>
      <w:r w:rsidRPr="003C3DF5">
        <w:rPr>
          <w:rFonts w:cs="Arial"/>
          <w:color w:val="000000" w:themeColor="text1"/>
          <w:szCs w:val="20"/>
        </w:rPr>
        <w:t>In the invitation to submit a tender for an individual public contract, the contracting authority shall (by way of example, and not exclusively):</w:t>
      </w:r>
    </w:p>
    <w:p w14:paraId="7746C5A1" w14:textId="77777777" w:rsidR="00365AEB" w:rsidRPr="003C3DF5" w:rsidRDefault="00365AEB" w:rsidP="0022789E">
      <w:pPr>
        <w:pStyle w:val="ListParagraph"/>
        <w:numPr>
          <w:ilvl w:val="0"/>
          <w:numId w:val="6"/>
        </w:numPr>
        <w:spacing w:after="0" w:line="276" w:lineRule="auto"/>
        <w:jc w:val="both"/>
        <w:rPr>
          <w:rFonts w:cs="Arial"/>
          <w:color w:val="000000" w:themeColor="text1"/>
          <w:szCs w:val="20"/>
        </w:rPr>
      </w:pPr>
      <w:r w:rsidRPr="003C3DF5">
        <w:rPr>
          <w:rFonts w:cs="Arial"/>
          <w:color w:val="000000" w:themeColor="text1"/>
          <w:szCs w:val="20"/>
        </w:rPr>
        <w:t>provide a detailed definition of the subject of the contract (types and quantities, technical requirements, etc.),</w:t>
      </w:r>
    </w:p>
    <w:p w14:paraId="7118B309" w14:textId="77777777" w:rsidR="00365AEB" w:rsidRPr="003C3DF5" w:rsidRDefault="00365AEB" w:rsidP="0022789E">
      <w:pPr>
        <w:pStyle w:val="ListParagraph"/>
        <w:numPr>
          <w:ilvl w:val="0"/>
          <w:numId w:val="6"/>
        </w:numPr>
        <w:spacing w:after="0" w:line="276" w:lineRule="auto"/>
        <w:jc w:val="both"/>
        <w:rPr>
          <w:rFonts w:cs="Arial"/>
          <w:color w:val="000000" w:themeColor="text1"/>
          <w:szCs w:val="20"/>
        </w:rPr>
      </w:pPr>
      <w:r w:rsidRPr="003C3DF5">
        <w:rPr>
          <w:rFonts w:cs="Arial"/>
          <w:color w:val="000000" w:themeColor="text1"/>
          <w:szCs w:val="20"/>
        </w:rPr>
        <w:t>draft a tender form and pro forma invoice, and define any other requirements of the contracting authority (e.g. requirements for financial collateral),</w:t>
      </w:r>
    </w:p>
    <w:p w14:paraId="5B9962B8" w14:textId="77777777" w:rsidR="00365AEB" w:rsidRPr="003C3DF5" w:rsidRDefault="00365AEB" w:rsidP="0022789E">
      <w:pPr>
        <w:pStyle w:val="ListParagraph"/>
        <w:numPr>
          <w:ilvl w:val="0"/>
          <w:numId w:val="6"/>
        </w:numPr>
        <w:spacing w:after="0" w:line="276" w:lineRule="auto"/>
        <w:jc w:val="both"/>
        <w:rPr>
          <w:rFonts w:cs="Arial"/>
          <w:color w:val="000000" w:themeColor="text1"/>
          <w:szCs w:val="20"/>
        </w:rPr>
      </w:pPr>
      <w:r w:rsidRPr="003C3DF5">
        <w:rPr>
          <w:rFonts w:cs="Arial"/>
          <w:color w:val="000000" w:themeColor="text1"/>
          <w:szCs w:val="20"/>
        </w:rPr>
        <w:t>provide a detailed definition of the criteria as necessary,</w:t>
      </w:r>
    </w:p>
    <w:p w14:paraId="266D0FD3" w14:textId="77777777" w:rsidR="00365AEB" w:rsidRPr="003C3DF5" w:rsidRDefault="00365AEB" w:rsidP="0022789E">
      <w:pPr>
        <w:pStyle w:val="ListParagraph"/>
        <w:numPr>
          <w:ilvl w:val="0"/>
          <w:numId w:val="6"/>
        </w:numPr>
        <w:spacing w:after="0" w:line="276" w:lineRule="auto"/>
        <w:jc w:val="both"/>
        <w:rPr>
          <w:rFonts w:cs="Arial"/>
          <w:color w:val="000000" w:themeColor="text1"/>
          <w:szCs w:val="20"/>
        </w:rPr>
      </w:pPr>
      <w:r w:rsidRPr="003C3DF5">
        <w:rPr>
          <w:rFonts w:cs="Arial"/>
          <w:color w:val="000000" w:themeColor="text1"/>
          <w:szCs w:val="20"/>
        </w:rPr>
        <w:t>set the deadline for the submission and opening of tenders,</w:t>
      </w:r>
    </w:p>
    <w:p w14:paraId="4104E978" w14:textId="3AB2B984" w:rsidR="00365AEB" w:rsidRPr="003C3DF5" w:rsidRDefault="00365AEB" w:rsidP="0022789E">
      <w:pPr>
        <w:pStyle w:val="ListParagraph"/>
        <w:numPr>
          <w:ilvl w:val="0"/>
          <w:numId w:val="6"/>
        </w:numPr>
        <w:spacing w:after="0" w:line="276" w:lineRule="auto"/>
        <w:jc w:val="both"/>
        <w:rPr>
          <w:rFonts w:cs="Arial"/>
          <w:color w:val="000000" w:themeColor="text1"/>
          <w:szCs w:val="20"/>
        </w:rPr>
      </w:pPr>
      <w:r w:rsidRPr="003C3DF5">
        <w:rPr>
          <w:rFonts w:cs="Arial"/>
          <w:color w:val="000000" w:themeColor="text1"/>
          <w:szCs w:val="20"/>
        </w:rPr>
        <w:t>draft a sample contract, which the contracting authority will tailor to the individual procurement.</w:t>
      </w:r>
      <w:bookmarkStart w:id="4" w:name="_Hlk202261023"/>
    </w:p>
    <w:bookmarkEnd w:id="4"/>
    <w:p w14:paraId="747D75EF" w14:textId="77777777" w:rsidR="00365AEB" w:rsidRPr="003C3DF5" w:rsidRDefault="00365AEB" w:rsidP="00365AEB">
      <w:pPr>
        <w:pStyle w:val="ListParagraph"/>
        <w:spacing w:after="0" w:line="276" w:lineRule="auto"/>
        <w:ind w:left="862"/>
        <w:jc w:val="both"/>
        <w:rPr>
          <w:rFonts w:cs="Arial"/>
          <w:color w:val="000000" w:themeColor="text1"/>
          <w:szCs w:val="20"/>
        </w:rPr>
      </w:pPr>
    </w:p>
    <w:p w14:paraId="0C224DC2" w14:textId="062ABD0B" w:rsidR="00365AEB" w:rsidRPr="003C3DF5" w:rsidRDefault="00365AEB" w:rsidP="00365AEB">
      <w:pPr>
        <w:pStyle w:val="Slog1"/>
        <w:numPr>
          <w:ilvl w:val="0"/>
          <w:numId w:val="0"/>
        </w:numPr>
        <w:spacing w:after="0" w:line="276" w:lineRule="auto"/>
        <w:ind w:right="0"/>
        <w:rPr>
          <w:rFonts w:eastAsia="Times New Roman" w:cs="Arial"/>
          <w:bCs/>
          <w:sz w:val="20"/>
          <w:szCs w:val="20"/>
        </w:rPr>
      </w:pPr>
      <w:r w:rsidRPr="003C3DF5">
        <w:rPr>
          <w:rFonts w:eastAsia="Times New Roman" w:cs="Arial"/>
          <w:bCs/>
          <w:sz w:val="20"/>
          <w:szCs w:val="20"/>
        </w:rPr>
        <w:t xml:space="preserve">Procurements shall be executed as necessary, according to the needs of the contracting authority. </w:t>
      </w:r>
    </w:p>
    <w:p w14:paraId="1B0DCFBD" w14:textId="77777777" w:rsidR="00365AEB" w:rsidRPr="003C3DF5" w:rsidRDefault="00365AEB" w:rsidP="00365AEB">
      <w:pPr>
        <w:pStyle w:val="Slog1"/>
        <w:numPr>
          <w:ilvl w:val="0"/>
          <w:numId w:val="0"/>
        </w:numPr>
        <w:spacing w:after="0" w:line="276" w:lineRule="auto"/>
        <w:ind w:right="0"/>
        <w:rPr>
          <w:rFonts w:eastAsia="Times New Roman" w:cs="Arial"/>
          <w:b w:val="0"/>
          <w:sz w:val="20"/>
          <w:szCs w:val="20"/>
        </w:rPr>
      </w:pPr>
    </w:p>
    <w:p w14:paraId="7BE74B57" w14:textId="77777777" w:rsidR="00365AEB" w:rsidRPr="003C3DF5" w:rsidRDefault="00365AEB" w:rsidP="00365AEB">
      <w:pPr>
        <w:pStyle w:val="Slog1"/>
        <w:numPr>
          <w:ilvl w:val="0"/>
          <w:numId w:val="0"/>
        </w:numPr>
        <w:spacing w:after="0" w:line="276" w:lineRule="auto"/>
        <w:ind w:right="0"/>
        <w:rPr>
          <w:rFonts w:eastAsia="Times New Roman" w:cs="Arial"/>
          <w:b w:val="0"/>
          <w:sz w:val="20"/>
          <w:szCs w:val="20"/>
        </w:rPr>
      </w:pPr>
      <w:r w:rsidRPr="003C3DF5">
        <w:rPr>
          <w:rFonts w:eastAsia="Times New Roman" w:cs="Arial"/>
          <w:b w:val="0"/>
          <w:sz w:val="20"/>
          <w:szCs w:val="20"/>
        </w:rPr>
        <w:t xml:space="preserve">The deadline period for receiving tenders within the framework of an individual procurement shall be at least </w:t>
      </w:r>
      <w:r w:rsidRPr="003C3DF5">
        <w:rPr>
          <w:rFonts w:eastAsia="Times New Roman" w:cs="Arial"/>
          <w:bCs/>
          <w:sz w:val="20"/>
          <w:szCs w:val="20"/>
        </w:rPr>
        <w:t>ten days</w:t>
      </w:r>
      <w:r w:rsidRPr="003C3DF5">
        <w:rPr>
          <w:rFonts w:eastAsia="Times New Roman" w:cs="Arial"/>
          <w:b w:val="0"/>
          <w:sz w:val="20"/>
          <w:szCs w:val="20"/>
        </w:rPr>
        <w:t xml:space="preserve">. </w:t>
      </w:r>
      <w:r w:rsidRPr="003C3DF5">
        <w:rPr>
          <w:rFonts w:eastAsia="Times New Roman" w:cs="Arial"/>
          <w:bCs/>
          <w:sz w:val="20"/>
          <w:szCs w:val="20"/>
        </w:rPr>
        <w:t xml:space="preserve">By submitting a request to participate, the candidate confirms and agrees that in accordance with point c) of the third paragraph of Article 49 of the ZJN-3 the contracting authority may set a deadline period for receiving tenders of less than ten days from the day </w:t>
      </w:r>
      <w:r w:rsidRPr="003C3DF5">
        <w:rPr>
          <w:rFonts w:eastAsia="Times New Roman" w:cs="Arial"/>
          <w:b w:val="0"/>
          <w:sz w:val="20"/>
          <w:szCs w:val="20"/>
        </w:rPr>
        <w:t>that the invitation to submit a tender was sent.</w:t>
      </w:r>
    </w:p>
    <w:p w14:paraId="734245F5" w14:textId="77777777" w:rsidR="00365AEB" w:rsidRPr="003C3DF5" w:rsidRDefault="00365AEB" w:rsidP="00365AEB">
      <w:pPr>
        <w:pStyle w:val="Slog1"/>
        <w:numPr>
          <w:ilvl w:val="0"/>
          <w:numId w:val="0"/>
        </w:numPr>
        <w:spacing w:after="0" w:line="276" w:lineRule="auto"/>
        <w:ind w:right="0"/>
        <w:rPr>
          <w:rFonts w:eastAsia="Times New Roman" w:cs="Arial"/>
          <w:b w:val="0"/>
          <w:sz w:val="20"/>
          <w:szCs w:val="20"/>
        </w:rPr>
      </w:pPr>
    </w:p>
    <w:p w14:paraId="5082C3DC" w14:textId="12281BF4" w:rsidR="00365AEB" w:rsidRPr="003C3DF5" w:rsidRDefault="00365AEB" w:rsidP="00365AEB">
      <w:pPr>
        <w:pStyle w:val="Slog1"/>
        <w:numPr>
          <w:ilvl w:val="0"/>
          <w:numId w:val="0"/>
        </w:numPr>
        <w:spacing w:after="0" w:line="276" w:lineRule="auto"/>
        <w:ind w:right="0"/>
        <w:rPr>
          <w:rFonts w:eastAsia="Times New Roman" w:cs="Arial"/>
          <w:b w:val="0"/>
          <w:sz w:val="20"/>
          <w:szCs w:val="20"/>
        </w:rPr>
      </w:pPr>
      <w:r w:rsidRPr="003C3DF5">
        <w:rPr>
          <w:rFonts w:cs="Arial"/>
          <w:b w:val="0"/>
          <w:color w:val="000000" w:themeColor="text1"/>
          <w:sz w:val="20"/>
          <w:szCs w:val="20"/>
        </w:rPr>
        <w:t>The contracting authority shall select a preferred tenderer in the second phase after the opening of the tenders on the basis of the criteria set out in this tender dossier, and in the contract notice and in the invitation to submit tenders.</w:t>
      </w:r>
      <w:r w:rsidRPr="003C3DF5">
        <w:rPr>
          <w:rFonts w:cs="Arial"/>
          <w:b w:val="0"/>
          <w:sz w:val="20"/>
          <w:szCs w:val="20"/>
        </w:rPr>
        <w:t xml:space="preserve"> </w:t>
      </w:r>
    </w:p>
    <w:p w14:paraId="43A0B280" w14:textId="77777777" w:rsidR="00365AEB" w:rsidRPr="003C3DF5" w:rsidRDefault="00365AEB" w:rsidP="00365AEB">
      <w:pPr>
        <w:pStyle w:val="Slog1"/>
        <w:numPr>
          <w:ilvl w:val="0"/>
          <w:numId w:val="0"/>
        </w:numPr>
        <w:spacing w:after="0" w:line="276" w:lineRule="auto"/>
        <w:ind w:right="0"/>
        <w:rPr>
          <w:rFonts w:eastAsia="Times New Roman" w:cs="Arial"/>
          <w:b w:val="0"/>
          <w:sz w:val="20"/>
          <w:szCs w:val="20"/>
        </w:rPr>
      </w:pPr>
    </w:p>
    <w:p w14:paraId="06ECC1B4" w14:textId="77777777" w:rsidR="00365AEB" w:rsidRPr="003C3DF5" w:rsidRDefault="00365AEB" w:rsidP="00365AEB">
      <w:pPr>
        <w:pStyle w:val="Slog1"/>
        <w:numPr>
          <w:ilvl w:val="0"/>
          <w:numId w:val="0"/>
        </w:numPr>
        <w:spacing w:after="0" w:line="276" w:lineRule="auto"/>
        <w:ind w:right="0"/>
        <w:rPr>
          <w:rFonts w:eastAsia="Times New Roman" w:cs="Arial"/>
          <w:b w:val="0"/>
          <w:sz w:val="20"/>
          <w:szCs w:val="20"/>
        </w:rPr>
      </w:pPr>
      <w:r w:rsidRPr="003C3DF5">
        <w:rPr>
          <w:rFonts w:eastAsia="Times New Roman" w:cs="Arial"/>
          <w:b w:val="0"/>
          <w:sz w:val="20"/>
          <w:szCs w:val="20"/>
        </w:rPr>
        <w:t>The opening of the tenders for an individual procurement shall take place on the day and at the hour defined for each procurement in the information system (</w:t>
      </w:r>
      <w:hyperlink r:id="rId11" w:history="1">
        <w:r w:rsidRPr="003C3DF5">
          <w:rPr>
            <w:rStyle w:val="Hyperlink"/>
            <w:rFonts w:ascii="Arial" w:eastAsia="Times New Roman" w:hAnsi="Arial" w:cs="Arial"/>
            <w:b w:val="0"/>
            <w:sz w:val="20"/>
            <w:szCs w:val="20"/>
          </w:rPr>
          <w:t>https://ejn.gov.si/</w:t>
        </w:r>
      </w:hyperlink>
      <w:r w:rsidRPr="003C3DF5">
        <w:rPr>
          <w:rFonts w:eastAsia="Times New Roman" w:cs="Arial"/>
          <w:b w:val="0"/>
          <w:sz w:val="20"/>
          <w:szCs w:val="20"/>
        </w:rPr>
        <w:t>).</w:t>
      </w:r>
    </w:p>
    <w:p w14:paraId="67EB4A39" w14:textId="77777777" w:rsidR="00793ECB" w:rsidRPr="003C3DF5" w:rsidRDefault="00793ECB" w:rsidP="00365AEB">
      <w:pPr>
        <w:pStyle w:val="Slog1"/>
        <w:numPr>
          <w:ilvl w:val="0"/>
          <w:numId w:val="0"/>
        </w:numPr>
        <w:spacing w:after="0" w:line="276" w:lineRule="auto"/>
        <w:ind w:right="0"/>
        <w:rPr>
          <w:rFonts w:eastAsia="Times New Roman" w:cs="Arial"/>
          <w:b w:val="0"/>
          <w:sz w:val="20"/>
          <w:szCs w:val="20"/>
        </w:rPr>
      </w:pPr>
    </w:p>
    <w:p w14:paraId="2268F72C" w14:textId="01E543EC" w:rsidR="00793ECB" w:rsidRPr="003C3DF5" w:rsidRDefault="00793ECB" w:rsidP="00365AEB">
      <w:pPr>
        <w:pStyle w:val="Slog1"/>
        <w:numPr>
          <w:ilvl w:val="0"/>
          <w:numId w:val="0"/>
        </w:numPr>
        <w:spacing w:after="0" w:line="276" w:lineRule="auto"/>
        <w:ind w:right="0"/>
        <w:rPr>
          <w:rFonts w:eastAsia="Times New Roman" w:cs="Arial"/>
          <w:b w:val="0"/>
          <w:sz w:val="20"/>
          <w:szCs w:val="20"/>
        </w:rPr>
      </w:pPr>
      <w:r w:rsidRPr="003C3DF5">
        <w:rPr>
          <w:rFonts w:eastAsia="Times New Roman" w:cs="Arial"/>
          <w:b w:val="0"/>
          <w:sz w:val="20"/>
          <w:szCs w:val="20"/>
        </w:rPr>
        <w:t>The tender is valid for three months from the deadline for receiving tenders, which tenderers shall confirm by submitting a tender in an individual category, unless stipulated otherwise during an individual procurement.</w:t>
      </w:r>
    </w:p>
    <w:p w14:paraId="43CFCAC4" w14:textId="77777777" w:rsidR="00365AEB" w:rsidRPr="003C3DF5" w:rsidRDefault="00365AEB" w:rsidP="00365AEB">
      <w:pPr>
        <w:pStyle w:val="Slog1"/>
        <w:numPr>
          <w:ilvl w:val="0"/>
          <w:numId w:val="0"/>
        </w:numPr>
        <w:spacing w:after="0" w:line="276" w:lineRule="auto"/>
        <w:ind w:right="0"/>
        <w:rPr>
          <w:rFonts w:eastAsia="Times New Roman" w:cs="Arial"/>
          <w:b w:val="0"/>
          <w:sz w:val="20"/>
          <w:szCs w:val="20"/>
        </w:rPr>
      </w:pPr>
    </w:p>
    <w:p w14:paraId="15A299C5" w14:textId="77777777" w:rsidR="00365AEB" w:rsidRPr="003C3DF5" w:rsidRDefault="00365AEB" w:rsidP="00365AEB">
      <w:pPr>
        <w:pStyle w:val="Slog1"/>
        <w:numPr>
          <w:ilvl w:val="0"/>
          <w:numId w:val="0"/>
        </w:numPr>
        <w:spacing w:after="0" w:line="276" w:lineRule="auto"/>
        <w:ind w:right="0"/>
        <w:rPr>
          <w:rFonts w:eastAsia="Times New Roman" w:cs="Arial"/>
          <w:b w:val="0"/>
          <w:sz w:val="20"/>
          <w:szCs w:val="20"/>
        </w:rPr>
      </w:pPr>
      <w:r w:rsidRPr="003C3DF5">
        <w:rPr>
          <w:rFonts w:eastAsia="Times New Roman" w:cs="Arial"/>
          <w:b w:val="0"/>
          <w:sz w:val="20"/>
          <w:szCs w:val="20"/>
        </w:rPr>
        <w:lastRenderedPageBreak/>
        <w:t xml:space="preserve">The contracting authority shall publish the signed contract award decision for each procurement on the public procurement portal. The decision shall be deemed to have been served on the day of its publication on the public procurement portal. </w:t>
      </w:r>
    </w:p>
    <w:p w14:paraId="19F1E8DE" w14:textId="77777777" w:rsidR="00365AEB" w:rsidRPr="003C3DF5" w:rsidRDefault="00365AEB" w:rsidP="00365AEB">
      <w:pPr>
        <w:spacing w:after="0" w:line="276" w:lineRule="auto"/>
        <w:jc w:val="both"/>
        <w:rPr>
          <w:rFonts w:cs="Arial"/>
          <w:kern w:val="0"/>
          <w:szCs w:val="20"/>
          <w14:ligatures w14:val="none"/>
        </w:rPr>
      </w:pPr>
    </w:p>
    <w:p w14:paraId="707F5F5E" w14:textId="73504B5D" w:rsidR="00365AEB" w:rsidRPr="003C3DF5" w:rsidRDefault="00365AEB" w:rsidP="00365AEB">
      <w:pPr>
        <w:spacing w:after="0" w:line="276" w:lineRule="auto"/>
        <w:jc w:val="both"/>
        <w:rPr>
          <w:rFonts w:cs="Arial"/>
          <w:kern w:val="0"/>
          <w:szCs w:val="20"/>
          <w14:ligatures w14:val="none"/>
        </w:rPr>
      </w:pPr>
      <w:r w:rsidRPr="003C3DF5">
        <w:rPr>
          <w:rFonts w:cs="Arial"/>
          <w:kern w:val="0"/>
          <w:szCs w:val="20"/>
          <w14:ligatures w14:val="none"/>
        </w:rPr>
        <w:t xml:space="preserve">In accordance with the sixth paragraph of Article 14 of the </w:t>
      </w:r>
      <w:proofErr w:type="spellStart"/>
      <w:r w:rsidRPr="003C3DF5">
        <w:rPr>
          <w:rFonts w:cs="Arial"/>
          <w:kern w:val="0"/>
          <w:szCs w:val="20"/>
          <w14:ligatures w14:val="none"/>
        </w:rPr>
        <w:t>ZIntPK</w:t>
      </w:r>
      <w:proofErr w:type="spellEnd"/>
      <w:r w:rsidRPr="003C3DF5">
        <w:rPr>
          <w:rFonts w:cs="Arial"/>
          <w:kern w:val="0"/>
          <w:szCs w:val="20"/>
          <w14:ligatures w14:val="none"/>
        </w:rPr>
        <w:t>, the selected tenderer is obliged to submit, prior to the signing of the agreement, a declaration or information on the participation of natural persons and legal persons in the ownership of the selected tenderer, and on the economic operators that, according to the provisions of the law governing companies, are deemed to be affiliates of the selected tenderer. If the tenderer submits a false declaration or provides false information with regard to the aforementioned facts, the agreement shall be declared null and void.</w:t>
      </w:r>
    </w:p>
    <w:p w14:paraId="617A875E" w14:textId="77777777" w:rsidR="00365AEB" w:rsidRPr="003C3DF5" w:rsidRDefault="00365AEB" w:rsidP="00365AEB">
      <w:pPr>
        <w:pStyle w:val="Slog1"/>
        <w:numPr>
          <w:ilvl w:val="0"/>
          <w:numId w:val="0"/>
        </w:numPr>
        <w:spacing w:after="0" w:line="276" w:lineRule="auto"/>
        <w:rPr>
          <w:rFonts w:eastAsia="Times New Roman" w:cs="Arial"/>
          <w:b w:val="0"/>
          <w:sz w:val="20"/>
          <w:szCs w:val="20"/>
        </w:rPr>
      </w:pPr>
    </w:p>
    <w:p w14:paraId="26562682" w14:textId="77777777" w:rsidR="00365AEB" w:rsidRPr="003C3DF5" w:rsidRDefault="00365AEB" w:rsidP="00365AEB">
      <w:pPr>
        <w:spacing w:line="260" w:lineRule="exact"/>
        <w:jc w:val="both"/>
        <w:rPr>
          <w:rFonts w:cs="Arial"/>
          <w:szCs w:val="20"/>
          <w:highlight w:val="cyan"/>
        </w:rPr>
      </w:pPr>
      <w:r w:rsidRPr="003C3DF5">
        <w:rPr>
          <w:rFonts w:cs="Arial"/>
          <w:szCs w:val="20"/>
        </w:rPr>
        <w:t>The public contract award procedure shall be carried out on the basis of the applicable law and implementing regulations governing public procurement, and in accordance with the applicable laws governing the area of public finances and the area of the subject of the public contract.</w:t>
      </w:r>
    </w:p>
    <w:p w14:paraId="5BD271A8" w14:textId="77777777" w:rsidR="00365AEB" w:rsidRPr="003C3DF5" w:rsidRDefault="00365AEB" w:rsidP="00365AEB">
      <w:pPr>
        <w:pStyle w:val="Slog1"/>
        <w:numPr>
          <w:ilvl w:val="0"/>
          <w:numId w:val="0"/>
        </w:numPr>
        <w:spacing w:after="0" w:line="276" w:lineRule="auto"/>
        <w:ind w:right="0"/>
        <w:rPr>
          <w:rFonts w:eastAsia="Times New Roman" w:cs="Arial"/>
          <w:b w:val="0"/>
          <w:sz w:val="20"/>
          <w:szCs w:val="20"/>
        </w:rPr>
      </w:pPr>
    </w:p>
    <w:p w14:paraId="335F1991" w14:textId="77777777" w:rsidR="00365AEB" w:rsidRPr="003C3DF5" w:rsidRDefault="00365AEB" w:rsidP="00365AEB">
      <w:pPr>
        <w:pStyle w:val="Slog1"/>
        <w:spacing w:after="0" w:line="276" w:lineRule="auto"/>
        <w:ind w:right="0"/>
        <w:rPr>
          <w:sz w:val="20"/>
          <w:szCs w:val="20"/>
        </w:rPr>
      </w:pPr>
      <w:bookmarkStart w:id="5" w:name="_Toc131058754"/>
      <w:r w:rsidRPr="003C3DF5">
        <w:rPr>
          <w:bCs/>
          <w:sz w:val="20"/>
          <w:szCs w:val="20"/>
        </w:rPr>
        <w:t>DEADLINE AND METHOD OF SUBMISSION OF REQUEST TO PARTICIPATE AND TECHNOLOGY USED</w:t>
      </w:r>
      <w:bookmarkEnd w:id="5"/>
    </w:p>
    <w:p w14:paraId="626499DA" w14:textId="77777777" w:rsidR="00365AEB" w:rsidRPr="003C3DF5" w:rsidRDefault="00365AEB" w:rsidP="00365AEB">
      <w:pPr>
        <w:pStyle w:val="Slog1"/>
        <w:numPr>
          <w:ilvl w:val="0"/>
          <w:numId w:val="0"/>
        </w:numPr>
        <w:spacing w:after="0" w:line="276" w:lineRule="auto"/>
        <w:ind w:left="720" w:right="0" w:hanging="360"/>
      </w:pPr>
    </w:p>
    <w:p w14:paraId="486F39A7" w14:textId="77777777" w:rsidR="00365AEB" w:rsidRPr="003C3DF5" w:rsidRDefault="00365AEB" w:rsidP="00365AEB">
      <w:pPr>
        <w:spacing w:after="0" w:line="276" w:lineRule="auto"/>
        <w:jc w:val="both"/>
        <w:rPr>
          <w:rFonts w:cs="Arial"/>
          <w:b/>
          <w:bCs/>
          <w:szCs w:val="20"/>
        </w:rPr>
      </w:pPr>
      <w:r w:rsidRPr="003C3DF5">
        <w:rPr>
          <w:rFonts w:cs="Arial"/>
          <w:b/>
          <w:bCs/>
          <w:szCs w:val="20"/>
        </w:rPr>
        <w:t xml:space="preserve">These provisions also apply </w:t>
      </w:r>
      <w:r w:rsidRPr="003C3DF5">
        <w:rPr>
          <w:rFonts w:cs="Arial"/>
          <w:b/>
          <w:bCs/>
          <w:i/>
          <w:iCs/>
          <w:szCs w:val="20"/>
        </w:rPr>
        <w:t xml:space="preserve">mutatis mutandis </w:t>
      </w:r>
      <w:r w:rsidRPr="003C3DF5">
        <w:rPr>
          <w:rFonts w:cs="Arial"/>
          <w:b/>
          <w:bCs/>
          <w:szCs w:val="20"/>
        </w:rPr>
        <w:t xml:space="preserve">to the submission of a tender (unless stipulated otherwise in the invitation). </w:t>
      </w:r>
    </w:p>
    <w:p w14:paraId="6E03A65D" w14:textId="77777777" w:rsidR="00365AEB" w:rsidRPr="003C3DF5" w:rsidRDefault="00365AEB" w:rsidP="00365AEB">
      <w:pPr>
        <w:spacing w:after="0" w:line="276" w:lineRule="auto"/>
        <w:jc w:val="both"/>
        <w:rPr>
          <w:rFonts w:cs="Arial"/>
          <w:bCs/>
          <w:szCs w:val="20"/>
        </w:rPr>
      </w:pPr>
    </w:p>
    <w:p w14:paraId="1D1230CD" w14:textId="77777777" w:rsidR="00365AEB" w:rsidRPr="003C3DF5" w:rsidRDefault="00365AEB" w:rsidP="00365AEB">
      <w:pPr>
        <w:spacing w:after="0" w:line="276" w:lineRule="auto"/>
        <w:jc w:val="both"/>
        <w:rPr>
          <w:rFonts w:cs="Arial"/>
          <w:szCs w:val="20"/>
        </w:rPr>
      </w:pPr>
      <w:r w:rsidRPr="003C3DF5">
        <w:rPr>
          <w:rFonts w:cs="Arial"/>
          <w:szCs w:val="20"/>
        </w:rPr>
        <w:t>Candidates shall submit their requests to participate to the e-JN information system (hereinafter: e-JN system) at </w:t>
      </w:r>
      <w:hyperlink r:id="rId12" w:history="1">
        <w:r w:rsidRPr="003C3DF5">
          <w:rPr>
            <w:rStyle w:val="Hyperlink"/>
            <w:rFonts w:ascii="Arial" w:hAnsi="Arial" w:cs="Arial"/>
            <w:szCs w:val="20"/>
          </w:rPr>
          <w:t>https://ejn.gov.si/</w:t>
        </w:r>
      </w:hyperlink>
      <w:r w:rsidRPr="003C3DF5">
        <w:rPr>
          <w:rFonts w:cs="Arial"/>
          <w:szCs w:val="20"/>
        </w:rPr>
        <w:t xml:space="preserve"> in accordance with Section 4 of the document titled “Instructions on using the e-JN information system: TENDERERS” (hereinafter: Instructions on using the e-JN system), which are part of this tender dossier and are available at </w:t>
      </w:r>
      <w:hyperlink r:id="rId13" w:history="1">
        <w:r w:rsidRPr="003C3DF5">
          <w:rPr>
            <w:rStyle w:val="Hyperlink"/>
            <w:rFonts w:ascii="Arial" w:hAnsi="Arial" w:cs="Arial"/>
            <w:szCs w:val="20"/>
          </w:rPr>
          <w:t>https://ejn.gov.si/</w:t>
        </w:r>
      </w:hyperlink>
      <w:r w:rsidRPr="003C3DF5">
        <w:rPr>
          <w:rFonts w:cs="Arial"/>
          <w:szCs w:val="20"/>
        </w:rPr>
        <w:t>.</w:t>
      </w:r>
    </w:p>
    <w:p w14:paraId="5DE6FB6B" w14:textId="77777777" w:rsidR="00365AEB" w:rsidRPr="003C3DF5" w:rsidRDefault="00365AEB" w:rsidP="00365AEB">
      <w:pPr>
        <w:spacing w:after="0" w:line="276" w:lineRule="auto"/>
        <w:jc w:val="both"/>
        <w:rPr>
          <w:rFonts w:cs="Arial"/>
          <w:szCs w:val="20"/>
        </w:rPr>
      </w:pPr>
    </w:p>
    <w:p w14:paraId="014814A3" w14:textId="77777777" w:rsidR="00365AEB" w:rsidRPr="003C3DF5" w:rsidRDefault="00365AEB" w:rsidP="00365AEB">
      <w:pPr>
        <w:spacing w:after="0" w:line="276" w:lineRule="auto"/>
        <w:jc w:val="both"/>
        <w:rPr>
          <w:rFonts w:cs="Arial"/>
          <w:szCs w:val="20"/>
        </w:rPr>
      </w:pPr>
      <w:r w:rsidRPr="003C3DF5">
        <w:rPr>
          <w:rFonts w:cs="Arial"/>
          <w:szCs w:val="20"/>
        </w:rPr>
        <w:t xml:space="preserve">Prior to submitting a request to participate, candidates shall register at </w:t>
      </w:r>
      <w:hyperlink r:id="rId14" w:history="1">
        <w:r w:rsidRPr="003C3DF5">
          <w:rPr>
            <w:rStyle w:val="Hyperlink"/>
            <w:rFonts w:ascii="Arial" w:hAnsi="Arial" w:cs="Arial"/>
            <w:szCs w:val="20"/>
          </w:rPr>
          <w:t>https://ejn.gov.si/</w:t>
        </w:r>
      </w:hyperlink>
      <w:r w:rsidRPr="003C3DF5">
        <w:rPr>
          <w:rFonts w:cs="Arial"/>
          <w:szCs w:val="20"/>
        </w:rPr>
        <w:t xml:space="preserve"> in accordance with the Instructions on using the e-JN system. A candidate who is already registered in the e-JN system shall log into the e-JN system at the same address.</w:t>
      </w:r>
    </w:p>
    <w:p w14:paraId="454C5FBF" w14:textId="77777777" w:rsidR="00365AEB" w:rsidRPr="003C3DF5" w:rsidRDefault="00365AEB" w:rsidP="00365AEB">
      <w:pPr>
        <w:spacing w:after="0" w:line="276" w:lineRule="auto"/>
        <w:jc w:val="both"/>
        <w:rPr>
          <w:rFonts w:cs="Arial"/>
          <w:szCs w:val="20"/>
        </w:rPr>
      </w:pPr>
    </w:p>
    <w:p w14:paraId="1E01F483" w14:textId="77777777" w:rsidR="00365AEB" w:rsidRPr="003C3DF5" w:rsidRDefault="00365AEB" w:rsidP="00365AEB">
      <w:pPr>
        <w:spacing w:after="0" w:line="276" w:lineRule="auto"/>
        <w:jc w:val="both"/>
        <w:rPr>
          <w:rFonts w:cs="Arial"/>
          <w:szCs w:val="20"/>
        </w:rPr>
      </w:pPr>
      <w:r w:rsidRPr="003C3DF5">
        <w:rPr>
          <w:rFonts w:cs="Arial"/>
          <w:szCs w:val="20"/>
        </w:rPr>
        <w:t>The user of a candidate authorised to submit requests to participate in the e-JN system shall submit the request to participate by clicking on the “Submit” button. Upon submission of the request to participate, the e-JN system logs the user’s identity and the time of submission. Through the act of submitting a request to participate, the user declares and demonstrates the intention on behalf of the candidate of submitting a binding request to participate (Article 18 of the Code of Obligations</w:t>
      </w:r>
      <w:r w:rsidRPr="003C3DF5">
        <w:rPr>
          <w:rStyle w:val="FootnoteReference"/>
          <w:rFonts w:cs="Arial"/>
          <w:iCs/>
          <w:sz w:val="20"/>
          <w:szCs w:val="20"/>
        </w:rPr>
        <w:footnoteReference w:id="2"/>
      </w:r>
      <w:r w:rsidRPr="003C3DF5">
        <w:rPr>
          <w:rFonts w:cs="Arial"/>
          <w:szCs w:val="20"/>
        </w:rPr>
        <w:t>). Upon submission of a request to participate, it is binding for the time stated in the request to participate, unless the candidate’s user withdraws or amends it before the deadline for submission.</w:t>
      </w:r>
    </w:p>
    <w:p w14:paraId="4C0E0787" w14:textId="77777777" w:rsidR="00365AEB" w:rsidRPr="003C3DF5" w:rsidRDefault="00365AEB" w:rsidP="00365AEB">
      <w:pPr>
        <w:spacing w:after="0" w:line="276" w:lineRule="auto"/>
        <w:jc w:val="both"/>
        <w:rPr>
          <w:rFonts w:cs="Arial"/>
          <w:szCs w:val="20"/>
        </w:rPr>
      </w:pPr>
    </w:p>
    <w:p w14:paraId="514399E3" w14:textId="77777777" w:rsidR="00365AEB" w:rsidRPr="003C3DF5" w:rsidRDefault="00365AEB" w:rsidP="00365AEB">
      <w:pPr>
        <w:spacing w:after="0" w:line="276" w:lineRule="auto"/>
        <w:jc w:val="both"/>
        <w:rPr>
          <w:rFonts w:cs="Arial"/>
          <w:bCs/>
          <w:szCs w:val="20"/>
        </w:rPr>
      </w:pPr>
      <w:r w:rsidRPr="003C3DF5">
        <w:rPr>
          <w:rFonts w:cs="Arial"/>
          <w:szCs w:val="20"/>
        </w:rPr>
        <w:t>Requests to participate shall be deemed to have been submitted on time if the contracting authority receives them via the e-JN system (</w:t>
      </w:r>
      <w:hyperlink r:id="rId15" w:history="1">
        <w:r w:rsidRPr="003C3DF5">
          <w:rPr>
            <w:rStyle w:val="Hyperlink"/>
            <w:rFonts w:ascii="Arial" w:hAnsi="Arial" w:cs="Arial"/>
            <w:szCs w:val="20"/>
          </w:rPr>
          <w:t>https://ejn.gov.si</w:t>
        </w:r>
      </w:hyperlink>
      <w:r w:rsidRPr="003C3DF5">
        <w:rPr>
          <w:rFonts w:cs="Arial"/>
          <w:szCs w:val="20"/>
        </w:rPr>
        <w:t>) by the deadline defined in the e-JN system. The request to participate shall be deemed to have been submitted when it is designated as “SUBMITTED” in the e-JN system.</w:t>
      </w:r>
    </w:p>
    <w:p w14:paraId="29737D1F" w14:textId="77777777" w:rsidR="00365AEB" w:rsidRPr="003C3DF5" w:rsidRDefault="00365AEB" w:rsidP="00365AEB">
      <w:pPr>
        <w:spacing w:after="0" w:line="276" w:lineRule="auto"/>
        <w:jc w:val="both"/>
        <w:rPr>
          <w:rFonts w:cs="Arial"/>
          <w:szCs w:val="20"/>
        </w:rPr>
      </w:pPr>
    </w:p>
    <w:p w14:paraId="4E93D811" w14:textId="77777777" w:rsidR="00365AEB" w:rsidRPr="003C3DF5" w:rsidRDefault="00365AEB" w:rsidP="00365AEB">
      <w:pPr>
        <w:spacing w:after="0" w:line="276" w:lineRule="auto"/>
        <w:jc w:val="both"/>
        <w:rPr>
          <w:rFonts w:cs="Arial"/>
          <w:szCs w:val="20"/>
        </w:rPr>
      </w:pPr>
      <w:r w:rsidRPr="003C3DF5">
        <w:rPr>
          <w:rFonts w:cs="Arial"/>
          <w:szCs w:val="20"/>
        </w:rPr>
        <w:t xml:space="preserve">The candidate may withdraw or revise its request to participate before the deadline for submission of requests to participate. If the candidate withdraws its request to participate from the e-JN system, the </w:t>
      </w:r>
      <w:r w:rsidRPr="003C3DF5">
        <w:rPr>
          <w:rFonts w:cs="Arial"/>
          <w:szCs w:val="20"/>
        </w:rPr>
        <w:lastRenderedPageBreak/>
        <w:t xml:space="preserve">request to participate shall be deemed to have not been submitted and the contracting authority shall not be able to see it in the e-JN system. If the candidate revises its request to participate in the e-JN information system, the last submitted request to participate shall be available to the contracting authority in the system. </w:t>
      </w:r>
    </w:p>
    <w:p w14:paraId="18D4DACC" w14:textId="77777777" w:rsidR="00365AEB" w:rsidRPr="003C3DF5" w:rsidRDefault="00365AEB" w:rsidP="00365AEB">
      <w:pPr>
        <w:spacing w:after="0" w:line="276" w:lineRule="auto"/>
        <w:jc w:val="both"/>
        <w:rPr>
          <w:rFonts w:cs="Arial"/>
          <w:szCs w:val="20"/>
        </w:rPr>
      </w:pPr>
    </w:p>
    <w:p w14:paraId="38DA76B0" w14:textId="77777777" w:rsidR="00365AEB" w:rsidRPr="003C3DF5" w:rsidRDefault="00365AEB" w:rsidP="00365AEB">
      <w:pPr>
        <w:spacing w:after="0" w:line="276" w:lineRule="auto"/>
        <w:jc w:val="both"/>
        <w:rPr>
          <w:rFonts w:cs="Arial"/>
          <w:szCs w:val="20"/>
        </w:rPr>
      </w:pPr>
      <w:r w:rsidRPr="003C3DF5">
        <w:rPr>
          <w:rFonts w:cs="Arial"/>
          <w:szCs w:val="20"/>
        </w:rPr>
        <w:t>Initial requests to participate may no longer be submitted after the first deadline for submission has passed. The contracting authority shall allow the renewed collection of requests to participate once all initial requests to participate have been reviewed in accordance with the sixth paragraph of Article 49 of the ZJN-3.</w:t>
      </w:r>
    </w:p>
    <w:p w14:paraId="300808B8" w14:textId="77777777" w:rsidR="00365AEB" w:rsidRPr="003C3DF5" w:rsidRDefault="00365AEB" w:rsidP="00365AEB">
      <w:pPr>
        <w:spacing w:after="0" w:line="276" w:lineRule="auto"/>
        <w:jc w:val="both"/>
        <w:rPr>
          <w:rFonts w:cs="Arial"/>
          <w:szCs w:val="20"/>
        </w:rPr>
      </w:pPr>
    </w:p>
    <w:p w14:paraId="3F4338F6" w14:textId="77777777" w:rsidR="00365AEB" w:rsidRPr="003C3DF5" w:rsidRDefault="00365AEB" w:rsidP="00365AEB">
      <w:pPr>
        <w:spacing w:after="0" w:line="276" w:lineRule="auto"/>
        <w:jc w:val="both"/>
        <w:rPr>
          <w:rFonts w:cs="Arial"/>
          <w:szCs w:val="20"/>
        </w:rPr>
      </w:pPr>
    </w:p>
    <w:p w14:paraId="10ECFF1A" w14:textId="77777777" w:rsidR="00365AEB" w:rsidRPr="003C3DF5" w:rsidRDefault="00365AEB" w:rsidP="00365AEB">
      <w:pPr>
        <w:pStyle w:val="Slog1"/>
        <w:spacing w:after="0" w:line="276" w:lineRule="auto"/>
        <w:ind w:right="0"/>
        <w:rPr>
          <w:sz w:val="20"/>
          <w:szCs w:val="20"/>
        </w:rPr>
      </w:pPr>
      <w:bookmarkStart w:id="6" w:name="_Toc131058770"/>
      <w:r w:rsidRPr="003C3DF5">
        <w:rPr>
          <w:bCs/>
          <w:sz w:val="20"/>
          <w:szCs w:val="20"/>
        </w:rPr>
        <w:t>BASIC RULES FOR ACCESS, NOTICES AND CLARIFICATIONS IN CONNECTION WITH TENDER DOSSIER</w:t>
      </w:r>
      <w:bookmarkEnd w:id="6"/>
    </w:p>
    <w:p w14:paraId="6F0331BA" w14:textId="77777777" w:rsidR="00365AEB" w:rsidRPr="003C3DF5" w:rsidRDefault="00365AEB" w:rsidP="00365AEB">
      <w:pPr>
        <w:pStyle w:val="Slog2"/>
        <w:numPr>
          <w:ilvl w:val="0"/>
          <w:numId w:val="0"/>
        </w:numPr>
        <w:spacing w:after="0" w:line="276" w:lineRule="auto"/>
        <w:ind w:left="1440"/>
      </w:pPr>
    </w:p>
    <w:p w14:paraId="6897AFFE" w14:textId="77777777" w:rsidR="00365AEB" w:rsidRPr="003C3DF5" w:rsidRDefault="00365AEB" w:rsidP="00365AEB">
      <w:pPr>
        <w:pStyle w:val="Slog2"/>
        <w:spacing w:after="0" w:line="276" w:lineRule="auto"/>
        <w:ind w:left="1440" w:hanging="360"/>
        <w:rPr>
          <w:rFonts w:eastAsia="Times New Roman"/>
          <w:sz w:val="20"/>
          <w:szCs w:val="20"/>
        </w:rPr>
      </w:pPr>
      <w:r w:rsidRPr="003C3DF5">
        <w:rPr>
          <w:bCs/>
          <w:sz w:val="20"/>
          <w:szCs w:val="20"/>
        </w:rPr>
        <w:t>First phase of contract award procedure</w:t>
      </w:r>
    </w:p>
    <w:p w14:paraId="1E479431" w14:textId="77777777" w:rsidR="00365AEB" w:rsidRPr="003C3DF5" w:rsidRDefault="00365AEB" w:rsidP="00365AEB">
      <w:pPr>
        <w:spacing w:after="0" w:line="276" w:lineRule="auto"/>
        <w:jc w:val="both"/>
        <w:rPr>
          <w:rFonts w:cs="Arial"/>
          <w:szCs w:val="20"/>
        </w:rPr>
      </w:pPr>
    </w:p>
    <w:p w14:paraId="3B0CEB60" w14:textId="77777777" w:rsidR="00365AEB" w:rsidRPr="003C3DF5" w:rsidRDefault="00365AEB" w:rsidP="00365AEB">
      <w:pPr>
        <w:spacing w:after="0" w:line="276" w:lineRule="auto"/>
        <w:jc w:val="both"/>
        <w:rPr>
          <w:rFonts w:cs="Arial"/>
          <w:szCs w:val="20"/>
        </w:rPr>
      </w:pPr>
      <w:r w:rsidRPr="003C3DF5">
        <w:rPr>
          <w:rFonts w:cs="Arial"/>
          <w:szCs w:val="20"/>
        </w:rPr>
        <w:t>By publishing the tender dossier on the public procurement portal (</w:t>
      </w:r>
      <w:proofErr w:type="spellStart"/>
      <w:r w:rsidRPr="003C3DF5">
        <w:fldChar w:fldCharType="begin"/>
      </w:r>
      <w:r w:rsidRPr="003C3DF5">
        <w:instrText>HYPERLINK "https://www.enarocanje.si/" \l "/"</w:instrText>
      </w:r>
      <w:r w:rsidRPr="003C3DF5">
        <w:fldChar w:fldCharType="separate"/>
      </w:r>
      <w:r w:rsidRPr="003C3DF5">
        <w:rPr>
          <w:rStyle w:val="Hyperlink"/>
          <w:rFonts w:ascii="Arial" w:hAnsi="Arial" w:cs="Arial"/>
          <w:szCs w:val="20"/>
        </w:rPr>
        <w:t>Uradni</w:t>
      </w:r>
      <w:proofErr w:type="spellEnd"/>
      <w:r w:rsidRPr="003C3DF5">
        <w:rPr>
          <w:rStyle w:val="Hyperlink"/>
          <w:rFonts w:ascii="Arial" w:hAnsi="Arial" w:cs="Arial"/>
          <w:szCs w:val="20"/>
        </w:rPr>
        <w:t xml:space="preserve"> list RS - Portal </w:t>
      </w:r>
      <w:proofErr w:type="spellStart"/>
      <w:r w:rsidRPr="003C3DF5">
        <w:rPr>
          <w:rStyle w:val="Hyperlink"/>
          <w:rFonts w:ascii="Arial" w:hAnsi="Arial" w:cs="Arial"/>
          <w:szCs w:val="20"/>
        </w:rPr>
        <w:t>javnih</w:t>
      </w:r>
      <w:proofErr w:type="spellEnd"/>
      <w:r w:rsidRPr="003C3DF5">
        <w:rPr>
          <w:rStyle w:val="Hyperlink"/>
          <w:rFonts w:ascii="Arial" w:hAnsi="Arial" w:cs="Arial"/>
          <w:szCs w:val="20"/>
        </w:rPr>
        <w:t xml:space="preserve"> </w:t>
      </w:r>
      <w:proofErr w:type="spellStart"/>
      <w:r w:rsidRPr="003C3DF5">
        <w:rPr>
          <w:rStyle w:val="Hyperlink"/>
          <w:rFonts w:ascii="Arial" w:hAnsi="Arial" w:cs="Arial"/>
          <w:szCs w:val="20"/>
        </w:rPr>
        <w:t>naročil</w:t>
      </w:r>
      <w:proofErr w:type="spellEnd"/>
      <w:r w:rsidRPr="003C3DF5">
        <w:rPr>
          <w:rStyle w:val="Hyperlink"/>
          <w:rFonts w:ascii="Arial" w:hAnsi="Arial" w:cs="Arial"/>
          <w:szCs w:val="20"/>
        </w:rPr>
        <w:t xml:space="preserve"> (enarocanje.si)</w:t>
      </w:r>
      <w:r w:rsidRPr="003C3DF5">
        <w:fldChar w:fldCharType="end"/>
      </w:r>
      <w:r w:rsidRPr="003C3DF5">
        <w:rPr>
          <w:rFonts w:cs="Arial"/>
          <w:szCs w:val="20"/>
        </w:rPr>
        <w:t>), the contracting authority will satisfy the provision of point č) of the fifth paragraph of Article 49 of the ZJN-3 that during the period of validity of the DPS it will provide unrestricted, full and direct access to the tender dossier in accordance with Article 61 of the ZJN-3.</w:t>
      </w:r>
    </w:p>
    <w:p w14:paraId="79AE97F7" w14:textId="77777777" w:rsidR="00365AEB" w:rsidRPr="003C3DF5" w:rsidRDefault="00365AEB" w:rsidP="00365AEB">
      <w:pPr>
        <w:spacing w:after="0" w:line="276" w:lineRule="auto"/>
        <w:jc w:val="both"/>
        <w:rPr>
          <w:rFonts w:cs="Arial"/>
          <w:szCs w:val="20"/>
        </w:rPr>
      </w:pPr>
    </w:p>
    <w:p w14:paraId="3A08D39F" w14:textId="77777777" w:rsidR="00365AEB" w:rsidRPr="003C3DF5" w:rsidRDefault="00365AEB" w:rsidP="00365AEB">
      <w:pPr>
        <w:spacing w:after="0" w:line="276" w:lineRule="auto"/>
        <w:jc w:val="both"/>
        <w:rPr>
          <w:rFonts w:cs="Arial"/>
          <w:szCs w:val="20"/>
        </w:rPr>
      </w:pPr>
      <w:r w:rsidRPr="003C3DF5">
        <w:rPr>
          <w:rFonts w:cs="Arial"/>
          <w:szCs w:val="20"/>
        </w:rPr>
        <w:t>Access to the tender dossier is free of charge.</w:t>
      </w:r>
    </w:p>
    <w:p w14:paraId="7FAB3C05" w14:textId="77777777" w:rsidR="00365AEB" w:rsidRPr="003C3DF5" w:rsidRDefault="00365AEB" w:rsidP="00365AEB">
      <w:pPr>
        <w:spacing w:after="0" w:line="276" w:lineRule="auto"/>
        <w:jc w:val="both"/>
        <w:rPr>
          <w:rFonts w:cs="Arial"/>
          <w:szCs w:val="20"/>
        </w:rPr>
      </w:pPr>
    </w:p>
    <w:p w14:paraId="672A9409" w14:textId="77777777" w:rsidR="00365AEB" w:rsidRPr="003C3DF5" w:rsidRDefault="00365AEB" w:rsidP="00365AEB">
      <w:pPr>
        <w:spacing w:after="0" w:line="276" w:lineRule="auto"/>
        <w:jc w:val="both"/>
        <w:rPr>
          <w:rFonts w:cs="Arial"/>
          <w:szCs w:val="20"/>
        </w:rPr>
      </w:pPr>
      <w:r w:rsidRPr="003C3DF5">
        <w:rPr>
          <w:rFonts w:cs="Arial"/>
          <w:szCs w:val="20"/>
        </w:rPr>
        <w:t>Communication with potential candidates concerning questions relating to the content of the public contract and to the preparation of the request to participate shall take place exclusively via the public procurement portal.</w:t>
      </w:r>
    </w:p>
    <w:p w14:paraId="677DFFCC" w14:textId="77777777" w:rsidR="00365AEB" w:rsidRPr="003C3DF5" w:rsidRDefault="00365AEB" w:rsidP="00365AEB">
      <w:pPr>
        <w:spacing w:after="0" w:line="276" w:lineRule="auto"/>
        <w:jc w:val="both"/>
        <w:rPr>
          <w:rFonts w:cs="Arial"/>
          <w:szCs w:val="20"/>
        </w:rPr>
      </w:pPr>
    </w:p>
    <w:p w14:paraId="67CB2FD7" w14:textId="77777777" w:rsidR="00365AEB" w:rsidRPr="003C3DF5" w:rsidRDefault="00365AEB" w:rsidP="00365AEB">
      <w:pPr>
        <w:spacing w:after="0" w:line="276" w:lineRule="auto"/>
        <w:jc w:val="both"/>
        <w:rPr>
          <w:rFonts w:cs="Arial"/>
          <w:szCs w:val="20"/>
        </w:rPr>
      </w:pPr>
      <w:r w:rsidRPr="003C3DF5">
        <w:rPr>
          <w:szCs w:val="20"/>
        </w:rPr>
        <w:t xml:space="preserve">The contracting authority shall deem a request for clarification of the tender dossier or any other question in connection with the contract to be timely if it is filed on the public procurement portal by no later than the date defined on the public procurement portal. </w:t>
      </w:r>
      <w:r w:rsidRPr="003C3DF5">
        <w:t>The contracting authority will not respond to requests for clarification or other questions concerning the contract submitted after that deadline.</w:t>
      </w:r>
    </w:p>
    <w:p w14:paraId="78F7392C" w14:textId="77777777" w:rsidR="00365AEB" w:rsidRPr="003C3DF5" w:rsidRDefault="00365AEB" w:rsidP="00365AEB">
      <w:pPr>
        <w:spacing w:after="0" w:line="276" w:lineRule="auto"/>
        <w:jc w:val="both"/>
        <w:rPr>
          <w:rFonts w:cs="Arial"/>
          <w:szCs w:val="20"/>
        </w:rPr>
      </w:pPr>
    </w:p>
    <w:p w14:paraId="3F5946AB" w14:textId="77777777" w:rsidR="00365AEB" w:rsidRPr="003C3DF5" w:rsidRDefault="00365AEB" w:rsidP="00365AEB">
      <w:pPr>
        <w:pStyle w:val="Slog2"/>
        <w:spacing w:after="0" w:line="276" w:lineRule="auto"/>
        <w:ind w:left="1440" w:hanging="360"/>
        <w:rPr>
          <w:sz w:val="20"/>
          <w:szCs w:val="20"/>
        </w:rPr>
      </w:pPr>
      <w:bookmarkStart w:id="7" w:name="_Toc131058773"/>
      <w:r w:rsidRPr="003C3DF5">
        <w:rPr>
          <w:bCs/>
          <w:sz w:val="20"/>
          <w:szCs w:val="20"/>
        </w:rPr>
        <w:t>Second phase of contract award procedure</w:t>
      </w:r>
      <w:bookmarkEnd w:id="7"/>
    </w:p>
    <w:p w14:paraId="5EF8E75C" w14:textId="77777777" w:rsidR="00365AEB" w:rsidRPr="003C3DF5" w:rsidRDefault="00365AEB" w:rsidP="00365AEB">
      <w:pPr>
        <w:spacing w:after="0" w:line="276" w:lineRule="auto"/>
        <w:jc w:val="both"/>
        <w:rPr>
          <w:rFonts w:cs="Arial"/>
          <w:b/>
          <w:bCs/>
          <w:szCs w:val="20"/>
        </w:rPr>
      </w:pPr>
    </w:p>
    <w:p w14:paraId="0DD09B14" w14:textId="77777777" w:rsidR="00365AEB" w:rsidRPr="003C3DF5" w:rsidRDefault="00365AEB" w:rsidP="00365AEB">
      <w:pPr>
        <w:spacing w:after="0" w:line="276" w:lineRule="auto"/>
        <w:jc w:val="both"/>
        <w:rPr>
          <w:rFonts w:cs="Arial"/>
          <w:szCs w:val="20"/>
        </w:rPr>
      </w:pPr>
      <w:r w:rsidRPr="003C3DF5">
        <w:rPr>
          <w:rFonts w:cs="Arial"/>
          <w:szCs w:val="20"/>
        </w:rPr>
        <w:t>Invitations to submit a tender for individual procurements for the DPS shall be sent from the e-JN system to those candidates that at the time of sending are listed in the e-JN system in the catalogue of tenderers for the particular category.</w:t>
      </w:r>
    </w:p>
    <w:p w14:paraId="16D9FBE6" w14:textId="77777777" w:rsidR="00365AEB" w:rsidRPr="003C3DF5" w:rsidRDefault="00365AEB" w:rsidP="00365AEB">
      <w:pPr>
        <w:spacing w:after="0" w:line="276" w:lineRule="auto"/>
        <w:jc w:val="both"/>
        <w:rPr>
          <w:rFonts w:cs="Arial"/>
          <w:szCs w:val="20"/>
        </w:rPr>
      </w:pPr>
    </w:p>
    <w:p w14:paraId="43A171C8" w14:textId="77777777" w:rsidR="00365AEB" w:rsidRPr="003C3DF5" w:rsidRDefault="00365AEB" w:rsidP="00365AEB">
      <w:pPr>
        <w:spacing w:after="0" w:line="276" w:lineRule="auto"/>
        <w:jc w:val="both"/>
      </w:pPr>
      <w:r w:rsidRPr="003C3DF5">
        <w:t>Communications with the invited candidates in connection with the content of the individual public contract shall take place via the e-JN system (</w:t>
      </w:r>
      <w:hyperlink r:id="rId16" w:history="1">
        <w:r w:rsidRPr="003C3DF5">
          <w:rPr>
            <w:rStyle w:val="Hyperlink"/>
            <w:rFonts w:ascii="Arial" w:hAnsi="Arial" w:cs="Arial"/>
            <w:szCs w:val="20"/>
          </w:rPr>
          <w:t>https://ejn.gov.si</w:t>
        </w:r>
      </w:hyperlink>
      <w:r w:rsidRPr="003C3DF5">
        <w:rPr>
          <w:rStyle w:val="Hyperlink"/>
          <w:rFonts w:ascii="Arial" w:hAnsi="Arial" w:cs="Arial"/>
          <w:color w:val="auto"/>
          <w:szCs w:val="20"/>
        </w:rPr>
        <w:t>).</w:t>
      </w:r>
    </w:p>
    <w:p w14:paraId="7025447E" w14:textId="77777777" w:rsidR="00365AEB" w:rsidRPr="003C3DF5" w:rsidRDefault="00365AEB" w:rsidP="00365AEB">
      <w:pPr>
        <w:pStyle w:val="Slog1"/>
        <w:numPr>
          <w:ilvl w:val="0"/>
          <w:numId w:val="0"/>
        </w:numPr>
        <w:spacing w:after="0" w:line="276" w:lineRule="auto"/>
        <w:ind w:right="0"/>
        <w:rPr>
          <w:rFonts w:eastAsia="Times New Roman" w:cs="Arial"/>
          <w:b w:val="0"/>
          <w:sz w:val="20"/>
          <w:szCs w:val="20"/>
        </w:rPr>
      </w:pPr>
    </w:p>
    <w:p w14:paraId="60C18E08" w14:textId="77777777" w:rsidR="00365AEB" w:rsidRPr="003C3DF5" w:rsidRDefault="00365AEB" w:rsidP="00365AEB">
      <w:pPr>
        <w:pStyle w:val="Slog1"/>
        <w:spacing w:after="0" w:line="276" w:lineRule="auto"/>
        <w:ind w:right="0"/>
        <w:rPr>
          <w:rFonts w:cs="Arial"/>
          <w:sz w:val="20"/>
          <w:szCs w:val="20"/>
        </w:rPr>
      </w:pPr>
      <w:r w:rsidRPr="003C3DF5">
        <w:rPr>
          <w:rFonts w:cs="Arial"/>
          <w:bCs/>
          <w:sz w:val="20"/>
          <w:szCs w:val="20"/>
        </w:rPr>
        <w:t>DETERMINATION OF QUALIFICATIONS FOR CONTRACT AWARD PROCEDURE AND SUPPORTING DOCUMENTS (EVIDENCE)</w:t>
      </w:r>
    </w:p>
    <w:p w14:paraId="7C72B746" w14:textId="77777777" w:rsidR="00365AEB" w:rsidRPr="003C3DF5" w:rsidRDefault="00365AEB" w:rsidP="00365AEB">
      <w:pPr>
        <w:pStyle w:val="Slog1"/>
        <w:numPr>
          <w:ilvl w:val="0"/>
          <w:numId w:val="0"/>
        </w:numPr>
        <w:spacing w:after="0" w:line="276" w:lineRule="auto"/>
        <w:ind w:left="720" w:right="0"/>
        <w:rPr>
          <w:rFonts w:cs="Arial"/>
          <w:sz w:val="20"/>
          <w:szCs w:val="20"/>
        </w:rPr>
      </w:pPr>
    </w:p>
    <w:p w14:paraId="57EDE79F" w14:textId="77777777" w:rsidR="00365AEB" w:rsidRPr="003C3DF5" w:rsidRDefault="00365AEB" w:rsidP="00365AEB">
      <w:pPr>
        <w:spacing w:after="0" w:line="276" w:lineRule="auto"/>
        <w:jc w:val="both"/>
        <w:rPr>
          <w:rFonts w:cs="Arial"/>
          <w:szCs w:val="20"/>
        </w:rPr>
      </w:pPr>
      <w:r w:rsidRPr="003C3DF5">
        <w:rPr>
          <w:rFonts w:cs="Arial"/>
          <w:szCs w:val="20"/>
        </w:rPr>
        <w:t xml:space="preserve">Candidates must satisfy all of the criteria cited in this point. The type of evidence by which the candidate demonstrates that it meets a required criterion shall be stated after each specific criterion. This shall also apply to other economic operators where the candidate is relying on the capacities </w:t>
      </w:r>
      <w:r w:rsidRPr="003C3DF5">
        <w:rPr>
          <w:rFonts w:cs="Arial"/>
          <w:szCs w:val="20"/>
        </w:rPr>
        <w:lastRenderedPageBreak/>
        <w:t>thereof. In this case the other economic operators shall meet the selection criteria and demonstrate the absence of grounds for exclusion in accordance with the second paragraph of Article 81 of the ZJN-3.</w:t>
      </w:r>
    </w:p>
    <w:p w14:paraId="5CDBADE1" w14:textId="77777777" w:rsidR="00365AEB" w:rsidRPr="003C3DF5" w:rsidRDefault="00365AEB" w:rsidP="00365AEB">
      <w:pPr>
        <w:spacing w:after="0" w:line="276" w:lineRule="auto"/>
        <w:jc w:val="both"/>
        <w:rPr>
          <w:rFonts w:cs="Arial"/>
          <w:szCs w:val="20"/>
        </w:rPr>
      </w:pPr>
    </w:p>
    <w:p w14:paraId="72AA78E3" w14:textId="77777777" w:rsidR="00365AEB" w:rsidRPr="003C3DF5" w:rsidRDefault="00365AEB" w:rsidP="00365AEB">
      <w:pPr>
        <w:spacing w:after="0" w:line="276" w:lineRule="auto"/>
        <w:jc w:val="both"/>
        <w:rPr>
          <w:rFonts w:cs="Arial"/>
          <w:szCs w:val="20"/>
        </w:rPr>
      </w:pPr>
      <w:r w:rsidRPr="003C3DF5">
        <w:rPr>
          <w:rFonts w:cs="Arial"/>
          <w:szCs w:val="20"/>
        </w:rPr>
        <w:t>In accordance with Article 79 of the ZJN-3, candidates shall submit a European Single Procurement Document (ESPD) that includes the economic operator’s self-declaration as evidence of the fulfilment of the criteria. The contracting authority may call upon candidates at any time during the procedure to submit all or some of the supporting documents with respect to the statements provided in the ESPD. The contracting authority reserves the right to call upon candidates to supplement or clarify any certificates or documents submitted.</w:t>
      </w:r>
    </w:p>
    <w:p w14:paraId="10EC88BD" w14:textId="77777777" w:rsidR="00365AEB" w:rsidRPr="003C3DF5" w:rsidRDefault="00365AEB" w:rsidP="00365AEB">
      <w:pPr>
        <w:spacing w:after="0" w:line="276" w:lineRule="auto"/>
        <w:jc w:val="both"/>
        <w:rPr>
          <w:rFonts w:cs="Arial"/>
          <w:szCs w:val="20"/>
        </w:rPr>
      </w:pPr>
    </w:p>
    <w:p w14:paraId="5D468044" w14:textId="77777777" w:rsidR="00365AEB" w:rsidRPr="003C3DF5" w:rsidRDefault="00365AEB" w:rsidP="00365AEB">
      <w:pPr>
        <w:spacing w:after="0" w:line="276" w:lineRule="auto"/>
        <w:jc w:val="both"/>
        <w:rPr>
          <w:rFonts w:cs="Arial"/>
          <w:szCs w:val="20"/>
        </w:rPr>
      </w:pPr>
      <w:r w:rsidRPr="003C3DF5">
        <w:rPr>
          <w:rFonts w:cs="Arial"/>
          <w:szCs w:val="20"/>
        </w:rPr>
        <w:t>Before the public contract is awarded, the contracting authority may require the candidate to whom it has elected to award the public contract to submit the latest supporting documents (certificates, declarations) as evidence of the absence of grounds for exclusion and of fulfilment of the selection criteria.</w:t>
      </w:r>
    </w:p>
    <w:p w14:paraId="74B3A716" w14:textId="77777777" w:rsidR="00365AEB" w:rsidRPr="003C3DF5" w:rsidRDefault="00365AEB" w:rsidP="00365AEB">
      <w:pPr>
        <w:spacing w:after="0" w:line="276" w:lineRule="auto"/>
        <w:jc w:val="both"/>
        <w:rPr>
          <w:rFonts w:cs="Arial"/>
          <w:szCs w:val="20"/>
        </w:rPr>
      </w:pPr>
    </w:p>
    <w:p w14:paraId="4BE2A9DF" w14:textId="77777777" w:rsidR="00C53852" w:rsidRPr="003C3DF5" w:rsidRDefault="00365AEB" w:rsidP="0047488A">
      <w:pPr>
        <w:spacing w:after="0" w:line="276" w:lineRule="auto"/>
        <w:jc w:val="both"/>
        <w:rPr>
          <w:rFonts w:cs="Arial"/>
          <w:szCs w:val="20"/>
        </w:rPr>
      </w:pPr>
      <w:r w:rsidRPr="003C3DF5">
        <w:rPr>
          <w:rFonts w:cs="Arial"/>
          <w:szCs w:val="20"/>
        </w:rPr>
        <w:t xml:space="preserve">The statements in the ESPD and/or the supporting documents submitted by the candidate shall be valid at the time that the request to participate is submitted. </w:t>
      </w:r>
    </w:p>
    <w:p w14:paraId="598E1BDC" w14:textId="77777777" w:rsidR="00C53852" w:rsidRPr="003C3DF5" w:rsidRDefault="00C53852" w:rsidP="0047488A">
      <w:pPr>
        <w:spacing w:after="0" w:line="276" w:lineRule="auto"/>
        <w:jc w:val="both"/>
        <w:rPr>
          <w:rFonts w:cs="Arial"/>
          <w:szCs w:val="20"/>
        </w:rPr>
      </w:pPr>
    </w:p>
    <w:p w14:paraId="70FEDF7C" w14:textId="5524F360" w:rsidR="00C53852" w:rsidRPr="003C3DF5" w:rsidRDefault="00365AEB" w:rsidP="00C53852">
      <w:pPr>
        <w:spacing w:after="0" w:line="276" w:lineRule="auto"/>
        <w:jc w:val="both"/>
        <w:rPr>
          <w:rFonts w:cs="Arial"/>
          <w:szCs w:val="20"/>
        </w:rPr>
      </w:pPr>
      <w:r w:rsidRPr="003C3DF5">
        <w:rPr>
          <w:rFonts w:cs="Arial"/>
          <w:szCs w:val="20"/>
        </w:rPr>
        <w:t xml:space="preserve">If a candidate is unable to obtain and submit the required documents because a Member State or a third country does not issue the documents and certificates referred to in the third paragraph of Article 77 of the ZJN-3, or if they do not cover all the cases referred to in the first and second paragraphs, point b) of the fourth paragraph and point b) of the sixth paragraph of Article 75 of the ZJN-3, </w:t>
      </w:r>
      <w:r w:rsidRPr="003C3DF5">
        <w:rPr>
          <w:rFonts w:cs="Arial"/>
          <w:b/>
          <w:bCs/>
          <w:szCs w:val="20"/>
        </w:rPr>
        <w:t xml:space="preserve">these documents or certificates may be replaced </w:t>
      </w:r>
      <w:r w:rsidRPr="003C3DF5">
        <w:rPr>
          <w:rFonts w:cs="Arial"/>
          <w:szCs w:val="20"/>
        </w:rPr>
        <w:t>by a sworn statement or, if this is not provided for in the Member State or third country, by a statement from the relevant person given before a competent judicial or administrative authority, notary-public, or professional or trade organisation in that person’s home country or in the country in which the economic operator is established.</w:t>
      </w:r>
    </w:p>
    <w:p w14:paraId="4B77909B" w14:textId="77777777" w:rsidR="00974BEF" w:rsidRPr="003C3DF5" w:rsidRDefault="00974BEF" w:rsidP="0047488A">
      <w:pPr>
        <w:spacing w:after="0" w:line="276" w:lineRule="auto"/>
        <w:jc w:val="both"/>
        <w:rPr>
          <w:rFonts w:cs="Arial"/>
          <w:szCs w:val="20"/>
        </w:rPr>
      </w:pPr>
    </w:p>
    <w:p w14:paraId="1168405A" w14:textId="1F5B4531" w:rsidR="00FA34AD" w:rsidRPr="003C3DF5" w:rsidRDefault="00974BEF" w:rsidP="0047488A">
      <w:pPr>
        <w:spacing w:after="0" w:line="276" w:lineRule="auto"/>
        <w:jc w:val="both"/>
        <w:rPr>
          <w:rFonts w:cs="Arial"/>
          <w:szCs w:val="20"/>
        </w:rPr>
      </w:pPr>
      <w:r w:rsidRPr="003C3DF5">
        <w:rPr>
          <w:rFonts w:cs="Arial"/>
          <w:szCs w:val="20"/>
        </w:rPr>
        <w:t xml:space="preserve">Economic operators may use the </w:t>
      </w:r>
      <w:hyperlink r:id="rId17" w:anchor="/homePage" w:history="1">
        <w:proofErr w:type="spellStart"/>
        <w:r w:rsidRPr="003C3DF5">
          <w:rPr>
            <w:rStyle w:val="Hyperlink"/>
            <w:rFonts w:ascii="Arial" w:hAnsi="Arial" w:cs="Arial"/>
            <w:szCs w:val="20"/>
          </w:rPr>
          <w:t>eCertis</w:t>
        </w:r>
        <w:proofErr w:type="spellEnd"/>
      </w:hyperlink>
      <w:r w:rsidRPr="003C3DF5">
        <w:rPr>
          <w:rFonts w:cs="Arial"/>
          <w:szCs w:val="20"/>
        </w:rPr>
        <w:t xml:space="preserve"> website to enquire which countries and authorities issue evidence of the absence of grounds for exclusion and evidence of the fulfilment of the selection criteria.</w:t>
      </w:r>
    </w:p>
    <w:p w14:paraId="38FF1796" w14:textId="77777777" w:rsidR="00FA34AD" w:rsidRPr="003C3DF5" w:rsidRDefault="00FA34AD" w:rsidP="0047488A">
      <w:pPr>
        <w:spacing w:after="0" w:line="276" w:lineRule="auto"/>
        <w:jc w:val="both"/>
        <w:rPr>
          <w:rFonts w:cs="Arial"/>
          <w:szCs w:val="20"/>
        </w:rPr>
      </w:pPr>
    </w:p>
    <w:p w14:paraId="7F12C570" w14:textId="5EBCBF19" w:rsidR="00365AEB" w:rsidRPr="003C3DF5" w:rsidRDefault="00365AEB" w:rsidP="00365AEB">
      <w:pPr>
        <w:pStyle w:val="Slog2"/>
        <w:spacing w:after="0" w:line="276" w:lineRule="auto"/>
        <w:ind w:left="1440" w:hanging="360"/>
        <w:rPr>
          <w:sz w:val="20"/>
          <w:szCs w:val="20"/>
        </w:rPr>
      </w:pPr>
      <w:r w:rsidRPr="003C3DF5">
        <w:rPr>
          <w:bCs/>
          <w:sz w:val="20"/>
          <w:szCs w:val="20"/>
        </w:rPr>
        <w:t xml:space="preserve">Grounds for exclusion (apply to </w:t>
      </w:r>
      <w:r w:rsidRPr="003C3DF5">
        <w:rPr>
          <w:bCs/>
          <w:sz w:val="20"/>
          <w:szCs w:val="20"/>
          <w:u w:val="single"/>
        </w:rPr>
        <w:t>all</w:t>
      </w:r>
      <w:r w:rsidRPr="003C3DF5">
        <w:rPr>
          <w:bCs/>
          <w:sz w:val="20"/>
          <w:szCs w:val="20"/>
        </w:rPr>
        <w:t xml:space="preserve"> categories)</w:t>
      </w:r>
    </w:p>
    <w:p w14:paraId="0E2D48A9" w14:textId="77777777" w:rsidR="00365AEB" w:rsidRPr="003C3DF5" w:rsidRDefault="00365AEB" w:rsidP="00365AEB">
      <w:pPr>
        <w:pStyle w:val="Slog2"/>
        <w:numPr>
          <w:ilvl w:val="0"/>
          <w:numId w:val="0"/>
        </w:numPr>
        <w:spacing w:after="0" w:line="276" w:lineRule="auto"/>
        <w:ind w:left="680"/>
        <w:rPr>
          <w:rFonts w:cs="Arial"/>
          <w:sz w:val="20"/>
          <w:szCs w:val="20"/>
        </w:rPr>
      </w:pPr>
    </w:p>
    <w:p w14:paraId="7A492F51" w14:textId="77777777" w:rsidR="00365AEB" w:rsidRPr="003C3DF5" w:rsidRDefault="00365AEB" w:rsidP="00365AEB">
      <w:pPr>
        <w:pStyle w:val="Slog3"/>
        <w:ind w:left="1134" w:firstLine="0"/>
      </w:pPr>
      <w:r w:rsidRPr="003C3DF5">
        <w:rPr>
          <w:iCs/>
        </w:rPr>
        <w:t>Grounds relating to criminal convictions</w:t>
      </w:r>
    </w:p>
    <w:p w14:paraId="64A931E8" w14:textId="77777777" w:rsidR="00365AEB" w:rsidRPr="003C3DF5" w:rsidRDefault="00365AEB" w:rsidP="00365AEB">
      <w:pPr>
        <w:pStyle w:val="Slog3"/>
        <w:numPr>
          <w:ilvl w:val="0"/>
          <w:numId w:val="0"/>
        </w:numPr>
        <w:spacing w:after="0" w:line="276" w:lineRule="auto"/>
        <w:ind w:right="0"/>
      </w:pPr>
      <w:r w:rsidRPr="003C3DF5">
        <w:rPr>
          <w:i w:val="0"/>
          <w:szCs w:val="20"/>
        </w:rPr>
        <w:t>No final judgment for a criminal offence containing the elements set out in the first paragraph of Article 75 of the ZJN-3 has been imposed, or imposed for a comparable criminal offence by a foreign court, on the economic operator, or on a person who is a member of a management, executive or supervisory body of that economic operator, or who has powers of representation, decision-making or control therein.</w:t>
      </w:r>
      <w:r w:rsidRPr="003C3DF5">
        <w:rPr>
          <w:iCs/>
        </w:rPr>
        <w:t xml:space="preserve"> </w:t>
      </w:r>
    </w:p>
    <w:p w14:paraId="49EC784F" w14:textId="77777777" w:rsidR="00365AEB" w:rsidRPr="003C3DF5" w:rsidRDefault="00365AEB" w:rsidP="00365AEB">
      <w:pPr>
        <w:pStyle w:val="Slog3"/>
        <w:numPr>
          <w:ilvl w:val="0"/>
          <w:numId w:val="0"/>
        </w:numPr>
        <w:spacing w:after="0" w:line="276" w:lineRule="auto"/>
        <w:ind w:right="0"/>
      </w:pPr>
    </w:p>
    <w:p w14:paraId="0FD03F2D" w14:textId="700A9049" w:rsidR="00365AEB" w:rsidRPr="003C3DF5" w:rsidRDefault="00365AEB" w:rsidP="00365AEB">
      <w:pPr>
        <w:pStyle w:val="Slog3"/>
        <w:numPr>
          <w:ilvl w:val="0"/>
          <w:numId w:val="0"/>
        </w:numPr>
        <w:spacing w:after="0" w:line="276" w:lineRule="auto"/>
        <w:ind w:right="0"/>
        <w:rPr>
          <w:i w:val="0"/>
          <w:iCs/>
        </w:rPr>
      </w:pPr>
      <w:r w:rsidRPr="003C3DF5">
        <w:rPr>
          <w:i w:val="0"/>
        </w:rPr>
        <w:t>Where the economic operator is in the position referred to in the above paragraph, it may submit to the contracting authority, in accordance with the ninth paragraph of Article 75 of the ZJN-3 and no later than by the deadline for the submission of requests to participate, evidence that it has taken sufficient steps to demonstrate its reliability despite the existence of grounds for exclusion.</w:t>
      </w:r>
    </w:p>
    <w:p w14:paraId="431457F8" w14:textId="77777777" w:rsidR="00365AEB" w:rsidRDefault="00365AEB" w:rsidP="00365AEB">
      <w:pPr>
        <w:pStyle w:val="Slog3"/>
        <w:numPr>
          <w:ilvl w:val="0"/>
          <w:numId w:val="0"/>
        </w:numPr>
        <w:spacing w:after="0" w:line="276" w:lineRule="auto"/>
        <w:ind w:right="397"/>
        <w:rPr>
          <w:i w:val="0"/>
          <w:iCs/>
        </w:rPr>
      </w:pPr>
    </w:p>
    <w:p w14:paraId="53BD23FD" w14:textId="77777777" w:rsidR="00830ECE" w:rsidRPr="003C3DF5" w:rsidRDefault="00830ECE" w:rsidP="00365AEB">
      <w:pPr>
        <w:pStyle w:val="Slog3"/>
        <w:numPr>
          <w:ilvl w:val="0"/>
          <w:numId w:val="0"/>
        </w:numPr>
        <w:spacing w:after="0" w:line="276" w:lineRule="auto"/>
        <w:ind w:right="397"/>
        <w:rPr>
          <w:i w:val="0"/>
          <w:iCs/>
        </w:rPr>
      </w:pPr>
    </w:p>
    <w:p w14:paraId="7E7FAEE4" w14:textId="77777777" w:rsidR="00365AEB" w:rsidRPr="003C3DF5" w:rsidRDefault="00365AEB" w:rsidP="00365AEB">
      <w:pPr>
        <w:pStyle w:val="Slog1"/>
        <w:numPr>
          <w:ilvl w:val="0"/>
          <w:numId w:val="0"/>
        </w:numPr>
        <w:spacing w:after="0" w:line="276" w:lineRule="auto"/>
        <w:ind w:right="0"/>
        <w:rPr>
          <w:rFonts w:eastAsia="Times New Roman" w:cs="Arial"/>
          <w:bCs/>
          <w:sz w:val="20"/>
          <w:szCs w:val="20"/>
          <w:u w:val="single"/>
        </w:rPr>
      </w:pPr>
      <w:r w:rsidRPr="003C3DF5">
        <w:rPr>
          <w:rFonts w:eastAsia="Times New Roman" w:cs="Arial"/>
          <w:bCs/>
          <w:sz w:val="20"/>
          <w:szCs w:val="20"/>
          <w:u w:val="single"/>
        </w:rPr>
        <w:lastRenderedPageBreak/>
        <w:t>Supporting document:</w:t>
      </w:r>
    </w:p>
    <w:p w14:paraId="03654CF4" w14:textId="6C142D57" w:rsidR="00365AEB" w:rsidRPr="003C3DF5" w:rsidRDefault="00365AEB" w:rsidP="00365AEB">
      <w:pPr>
        <w:pStyle w:val="SlogObojestransko"/>
        <w:spacing w:after="0" w:line="276" w:lineRule="auto"/>
      </w:pPr>
      <w:r w:rsidRPr="003C3DF5">
        <w:rPr>
          <w:b/>
          <w:bCs/>
        </w:rPr>
        <w:t>Completed ESPD</w:t>
      </w:r>
      <w:r w:rsidRPr="003C3DF5">
        <w:t xml:space="preserve"> (Part III: Exclusion grounds, </w:t>
      </w:r>
      <w:r w:rsidRPr="003C3DF5">
        <w:rPr>
          <w:u w:val="single"/>
        </w:rPr>
        <w:t>Section A</w:t>
      </w:r>
      <w:r w:rsidRPr="003C3DF5">
        <w:t>:</w:t>
      </w:r>
      <w:r w:rsidRPr="003C3DF5">
        <w:rPr>
          <w:u w:val="single"/>
        </w:rPr>
        <w:t xml:space="preserve"> Grounds relating to criminal convictions</w:t>
      </w:r>
      <w:r w:rsidRPr="003C3DF5">
        <w:t xml:space="preserve">). </w:t>
      </w:r>
    </w:p>
    <w:p w14:paraId="6045E450" w14:textId="77777777" w:rsidR="00365AEB" w:rsidRPr="003C3DF5" w:rsidRDefault="00365AEB" w:rsidP="00365AEB">
      <w:pPr>
        <w:pStyle w:val="SlogObojestransko"/>
        <w:spacing w:after="0" w:line="276" w:lineRule="auto"/>
      </w:pPr>
    </w:p>
    <w:p w14:paraId="6EF0D44E" w14:textId="3EE67802" w:rsidR="00365AEB" w:rsidRPr="003C3DF5" w:rsidRDefault="00365AEB" w:rsidP="001D55D5">
      <w:pPr>
        <w:pStyle w:val="SlogObojestransko"/>
        <w:spacing w:after="0" w:line="276" w:lineRule="auto"/>
      </w:pPr>
      <w:r w:rsidRPr="003C3DF5">
        <w:rPr>
          <w:b/>
          <w:bCs/>
        </w:rPr>
        <w:t>Completed ESPD</w:t>
      </w:r>
      <w:r w:rsidRPr="003C3DF5">
        <w:t xml:space="preserve"> (Part III: Exclusion grounds, </w:t>
      </w:r>
      <w:r w:rsidRPr="003C3DF5">
        <w:rPr>
          <w:u w:val="single"/>
        </w:rPr>
        <w:t>Section D</w:t>
      </w:r>
      <w:r w:rsidRPr="003C3DF5">
        <w:t>:</w:t>
      </w:r>
      <w:r w:rsidRPr="003C3DF5">
        <w:rPr>
          <w:u w:val="single"/>
        </w:rPr>
        <w:t xml:space="preserve"> Purely national exclusion grounds</w:t>
      </w:r>
      <w:r w:rsidRPr="003C3DF5">
        <w:t xml:space="preserve">) for the exclusion ground referred to in the first paragraph of Article 75 of the ZJN-3 (violation of the fundamental rights of employees, Article 196 of the Criminal Code (KZ-1)). </w:t>
      </w:r>
    </w:p>
    <w:p w14:paraId="280D979E" w14:textId="77777777" w:rsidR="00365AEB" w:rsidRPr="003C3DF5" w:rsidRDefault="00365AEB" w:rsidP="00365AEB">
      <w:pPr>
        <w:pStyle w:val="SlogObojestransko"/>
        <w:spacing w:after="0" w:line="276" w:lineRule="auto"/>
      </w:pPr>
    </w:p>
    <w:p w14:paraId="2C7E55CD" w14:textId="73E97B7E" w:rsidR="00365AEB" w:rsidRPr="003C3DF5" w:rsidRDefault="00365AEB" w:rsidP="00365AEB">
      <w:pPr>
        <w:pStyle w:val="SlogObojestransko"/>
        <w:spacing w:after="0" w:line="276" w:lineRule="auto"/>
      </w:pPr>
      <w:r w:rsidRPr="003C3DF5">
        <w:t>Alternatively, tenderers may themselves enclose certificates from the criminal records. Certificates submitted in this manner may be no more than four months old as at the deadline for submission of requests to participate.</w:t>
      </w:r>
    </w:p>
    <w:p w14:paraId="0671DF40" w14:textId="77777777" w:rsidR="00F83C9C" w:rsidRPr="003C3DF5" w:rsidRDefault="00F83C9C" w:rsidP="00365AEB">
      <w:pPr>
        <w:pStyle w:val="SlogObojestransko"/>
        <w:spacing w:after="0" w:line="276" w:lineRule="auto"/>
      </w:pPr>
    </w:p>
    <w:p w14:paraId="05AE654E" w14:textId="22DCA9FC" w:rsidR="00365AEB" w:rsidRPr="003C3DF5" w:rsidRDefault="00F83C9C" w:rsidP="00365AEB">
      <w:pPr>
        <w:pStyle w:val="SlogObojestransko"/>
        <w:spacing w:after="0" w:line="276" w:lineRule="auto"/>
      </w:pPr>
      <w:r w:rsidRPr="003C3DF5">
        <w:t>The supporting document referred to under this point shall be submitted by the tenderer, a partner in a joint tender, a subcontractor or an operator on whose capacities the tenderer is relying in the request to participate.</w:t>
      </w:r>
    </w:p>
    <w:p w14:paraId="40F884E2" w14:textId="77777777" w:rsidR="00F83C9C" w:rsidRPr="003C3DF5" w:rsidRDefault="00F83C9C" w:rsidP="00365AEB">
      <w:pPr>
        <w:pStyle w:val="SlogObojestransko"/>
        <w:spacing w:after="0" w:line="276" w:lineRule="auto"/>
      </w:pPr>
    </w:p>
    <w:p w14:paraId="0E710DEC" w14:textId="77777777" w:rsidR="00365AEB" w:rsidRPr="003C3DF5" w:rsidRDefault="00365AEB" w:rsidP="00365AEB">
      <w:pPr>
        <w:pStyle w:val="Slog3"/>
        <w:ind w:left="1134" w:firstLine="0"/>
      </w:pPr>
      <w:r w:rsidRPr="003C3DF5">
        <w:rPr>
          <w:iCs/>
        </w:rPr>
        <w:t>Grounds relating to the payment of taxes or social security contributions</w:t>
      </w:r>
    </w:p>
    <w:p w14:paraId="222FCD22" w14:textId="0AFC3817" w:rsidR="00365AEB" w:rsidRPr="003C3DF5" w:rsidRDefault="00365AEB" w:rsidP="00365AEB">
      <w:pPr>
        <w:pStyle w:val="SlogObojestransko"/>
        <w:spacing w:after="0" w:line="276" w:lineRule="auto"/>
      </w:pPr>
      <w:r w:rsidRPr="003C3DF5">
        <w:t>The contracting authority shall also exclude an economic operator from participation in a public procurement procedure if during its verification in accordance with Articles 77, 79 and 80 of the ZJN-3 it establishes that the economic operator has failed to perform its obligations in connection with the payment of mandatory levies and other monetary non-tax liabilities in accordance with the law governing financial administration that are collected by the tax authority in accordance with the regulations of the country in which it is established or with the regulations of the country of the contracting authority. An economic operator shall also be deemed not to have performed the obligations referred to in the previous sentence if it has failed to submit all its withholding tax returns for employment income for the five years preceding the deadline for submission of the request to participate. An economic operator shall not be excluded if by the deadline for submission of requests to participate it has settled its outstanding past-due liabilities in the amount of EUR 50 or more, and has submitted all its withholding tax returns for employment income for the five years preceding the deadline for submission of the request to participate.</w:t>
      </w:r>
    </w:p>
    <w:p w14:paraId="1EDD663F" w14:textId="77777777" w:rsidR="00365AEB" w:rsidRPr="003C3DF5" w:rsidRDefault="00365AEB" w:rsidP="00365AEB">
      <w:pPr>
        <w:pStyle w:val="Slog1"/>
        <w:numPr>
          <w:ilvl w:val="0"/>
          <w:numId w:val="0"/>
        </w:numPr>
        <w:spacing w:after="0" w:line="276" w:lineRule="auto"/>
        <w:ind w:right="0"/>
        <w:rPr>
          <w:rFonts w:eastAsia="Times New Roman" w:cs="Arial"/>
          <w:bCs/>
          <w:sz w:val="20"/>
          <w:szCs w:val="20"/>
          <w:u w:val="single"/>
        </w:rPr>
      </w:pPr>
    </w:p>
    <w:p w14:paraId="2EA85102" w14:textId="77777777" w:rsidR="00365AEB" w:rsidRPr="003C3DF5" w:rsidRDefault="00365AEB" w:rsidP="00365AEB">
      <w:pPr>
        <w:pStyle w:val="Slog1"/>
        <w:numPr>
          <w:ilvl w:val="0"/>
          <w:numId w:val="0"/>
        </w:numPr>
        <w:spacing w:after="0" w:line="276" w:lineRule="auto"/>
        <w:ind w:right="0"/>
        <w:rPr>
          <w:rFonts w:eastAsia="Times New Roman" w:cs="Arial"/>
          <w:bCs/>
          <w:sz w:val="20"/>
          <w:szCs w:val="20"/>
          <w:u w:val="single"/>
        </w:rPr>
      </w:pPr>
      <w:r w:rsidRPr="003C3DF5">
        <w:rPr>
          <w:rFonts w:eastAsia="Times New Roman" w:cs="Arial"/>
          <w:bCs/>
          <w:sz w:val="20"/>
          <w:szCs w:val="20"/>
          <w:u w:val="single"/>
        </w:rPr>
        <w:t>Supporting document:</w:t>
      </w:r>
    </w:p>
    <w:p w14:paraId="0A389691" w14:textId="77777777" w:rsidR="00365AEB" w:rsidRPr="003C3DF5" w:rsidRDefault="00365AEB" w:rsidP="00365AEB">
      <w:pPr>
        <w:pStyle w:val="SlogObojestransko"/>
        <w:spacing w:after="0" w:line="276" w:lineRule="auto"/>
      </w:pPr>
      <w:r w:rsidRPr="003C3DF5">
        <w:rPr>
          <w:b/>
          <w:bCs/>
        </w:rPr>
        <w:t>Completed ESPD</w:t>
      </w:r>
      <w:r w:rsidRPr="003C3DF5">
        <w:t xml:space="preserve"> (Part III: Exclusion grounds, </w:t>
      </w:r>
      <w:r w:rsidRPr="003C3DF5">
        <w:rPr>
          <w:u w:val="single"/>
        </w:rPr>
        <w:t>Section B</w:t>
      </w:r>
      <w:r w:rsidRPr="003C3DF5">
        <w:t>:</w:t>
      </w:r>
      <w:r w:rsidRPr="003C3DF5">
        <w:rPr>
          <w:u w:val="single"/>
        </w:rPr>
        <w:t xml:space="preserve"> Grounds relating to the payment of taxes or social security contributions</w:t>
      </w:r>
      <w:r w:rsidRPr="003C3DF5">
        <w:t xml:space="preserve">, Payment of taxes, Payment of social security). </w:t>
      </w:r>
    </w:p>
    <w:p w14:paraId="37F4EE2D" w14:textId="053B794D" w:rsidR="00365AEB" w:rsidRPr="003C3DF5" w:rsidRDefault="00365AEB" w:rsidP="00365AEB">
      <w:pPr>
        <w:pStyle w:val="SlogObojestransko"/>
        <w:spacing w:after="0" w:line="276" w:lineRule="auto"/>
      </w:pPr>
      <w:r w:rsidRPr="003C3DF5">
        <w:t>The supporting document referred to under this point shall be submitted by the tenderer, a partner in a joint tender, a subcontractor or an operator on whose capacities the tenderer is relying in the request to participate.</w:t>
      </w:r>
    </w:p>
    <w:p w14:paraId="06D38F01" w14:textId="77777777" w:rsidR="00365AEB" w:rsidRPr="003C3DF5" w:rsidRDefault="00365AEB" w:rsidP="00365AEB">
      <w:pPr>
        <w:pStyle w:val="Slog1"/>
        <w:numPr>
          <w:ilvl w:val="0"/>
          <w:numId w:val="0"/>
        </w:numPr>
        <w:spacing w:after="0" w:line="276" w:lineRule="auto"/>
        <w:ind w:right="0"/>
        <w:rPr>
          <w:rFonts w:eastAsia="Times New Roman"/>
          <w:b w:val="0"/>
          <w:sz w:val="20"/>
          <w:szCs w:val="20"/>
        </w:rPr>
      </w:pPr>
    </w:p>
    <w:p w14:paraId="7D21BD8D" w14:textId="77777777" w:rsidR="00365AEB" w:rsidRPr="003C3DF5" w:rsidRDefault="00365AEB" w:rsidP="00365AEB">
      <w:pPr>
        <w:pStyle w:val="Slog3"/>
        <w:ind w:left="1134" w:firstLine="0"/>
      </w:pPr>
      <w:r w:rsidRPr="003C3DF5">
        <w:rPr>
          <w:iCs/>
        </w:rPr>
        <w:t>Purely national exclusion ground – Register of economic operators subject to ancillary penalties</w:t>
      </w:r>
    </w:p>
    <w:p w14:paraId="1271C02A" w14:textId="74729381" w:rsidR="00365AEB" w:rsidRPr="003C3DF5" w:rsidRDefault="00365AEB" w:rsidP="00365AEB">
      <w:pPr>
        <w:pStyle w:val="Slog1"/>
        <w:numPr>
          <w:ilvl w:val="0"/>
          <w:numId w:val="0"/>
        </w:numPr>
        <w:spacing w:after="0" w:line="276" w:lineRule="auto"/>
        <w:ind w:right="0"/>
        <w:rPr>
          <w:rFonts w:eastAsia="Times New Roman"/>
          <w:b w:val="0"/>
          <w:sz w:val="20"/>
          <w:szCs w:val="20"/>
        </w:rPr>
      </w:pPr>
      <w:r w:rsidRPr="003C3DF5">
        <w:rPr>
          <w:rFonts w:eastAsia="Times New Roman"/>
          <w:b w:val="0"/>
          <w:sz w:val="20"/>
          <w:szCs w:val="20"/>
        </w:rPr>
        <w:t>As at the deadline for the submission of requests to participate, the economic operator must not be listed in the register of economic operators on whom secondary sanctions of exclusion from procurement procedures have been imposed as arising from point a) of the fourth paragraph of Article 75 of the ZJN-3.</w:t>
      </w:r>
    </w:p>
    <w:p w14:paraId="30E5BB23" w14:textId="77777777" w:rsidR="00365AEB" w:rsidRPr="003C3DF5" w:rsidRDefault="00365AEB" w:rsidP="00365AEB">
      <w:pPr>
        <w:pStyle w:val="Slog1"/>
        <w:numPr>
          <w:ilvl w:val="0"/>
          <w:numId w:val="0"/>
        </w:numPr>
        <w:spacing w:after="0" w:line="276" w:lineRule="auto"/>
        <w:ind w:right="0"/>
        <w:rPr>
          <w:rFonts w:eastAsia="Times New Roman" w:cs="Arial"/>
          <w:bCs/>
          <w:sz w:val="20"/>
          <w:szCs w:val="20"/>
          <w:u w:val="single"/>
        </w:rPr>
      </w:pPr>
    </w:p>
    <w:p w14:paraId="78490A2C" w14:textId="77777777" w:rsidR="00365AEB" w:rsidRPr="003C3DF5" w:rsidRDefault="00365AEB" w:rsidP="00365AEB">
      <w:pPr>
        <w:pStyle w:val="Slog1"/>
        <w:numPr>
          <w:ilvl w:val="0"/>
          <w:numId w:val="0"/>
        </w:numPr>
        <w:spacing w:after="0" w:line="276" w:lineRule="auto"/>
        <w:ind w:right="0"/>
        <w:rPr>
          <w:rFonts w:eastAsia="Times New Roman" w:cs="Arial"/>
          <w:bCs/>
          <w:sz w:val="20"/>
          <w:szCs w:val="20"/>
          <w:u w:val="single"/>
        </w:rPr>
      </w:pPr>
      <w:r w:rsidRPr="003C3DF5">
        <w:rPr>
          <w:rFonts w:eastAsia="Times New Roman" w:cs="Arial"/>
          <w:bCs/>
          <w:sz w:val="20"/>
          <w:szCs w:val="20"/>
          <w:u w:val="single"/>
        </w:rPr>
        <w:t>Supporting document:</w:t>
      </w:r>
    </w:p>
    <w:p w14:paraId="25183FBC" w14:textId="77777777" w:rsidR="00365AEB" w:rsidRPr="003C3DF5" w:rsidRDefault="00365AEB" w:rsidP="00365AEB">
      <w:pPr>
        <w:pStyle w:val="Slog1"/>
        <w:numPr>
          <w:ilvl w:val="0"/>
          <w:numId w:val="0"/>
        </w:numPr>
        <w:spacing w:after="0" w:line="276" w:lineRule="auto"/>
        <w:ind w:right="0"/>
        <w:rPr>
          <w:rFonts w:eastAsia="Times New Roman"/>
          <w:b w:val="0"/>
          <w:sz w:val="20"/>
          <w:szCs w:val="20"/>
        </w:rPr>
      </w:pPr>
      <w:r w:rsidRPr="003C3DF5">
        <w:rPr>
          <w:rFonts w:eastAsia="Times New Roman"/>
          <w:bCs/>
          <w:sz w:val="20"/>
          <w:szCs w:val="20"/>
        </w:rPr>
        <w:t>Completed ESPD</w:t>
      </w:r>
      <w:r w:rsidRPr="003C3DF5">
        <w:rPr>
          <w:rFonts w:eastAsia="Times New Roman"/>
          <w:b w:val="0"/>
          <w:sz w:val="20"/>
          <w:szCs w:val="20"/>
        </w:rPr>
        <w:t xml:space="preserve"> (Part III: Exclusion grounds, </w:t>
      </w:r>
      <w:r w:rsidRPr="003C3DF5">
        <w:rPr>
          <w:rFonts w:eastAsia="Times New Roman"/>
          <w:b w:val="0"/>
          <w:sz w:val="20"/>
          <w:szCs w:val="20"/>
          <w:u w:val="single"/>
        </w:rPr>
        <w:t>Section D</w:t>
      </w:r>
      <w:r w:rsidRPr="003C3DF5">
        <w:rPr>
          <w:rFonts w:eastAsia="Times New Roman"/>
          <w:b w:val="0"/>
          <w:sz w:val="20"/>
          <w:szCs w:val="20"/>
        </w:rPr>
        <w:t>:</w:t>
      </w:r>
      <w:r w:rsidRPr="003C3DF5">
        <w:rPr>
          <w:rFonts w:eastAsia="Times New Roman"/>
          <w:b w:val="0"/>
          <w:sz w:val="20"/>
          <w:szCs w:val="20"/>
          <w:u w:val="single"/>
        </w:rPr>
        <w:t xml:space="preserve"> Purely national exclusion grounds</w:t>
      </w:r>
      <w:r w:rsidRPr="003C3DF5">
        <w:rPr>
          <w:rFonts w:eastAsia="Times New Roman"/>
          <w:b w:val="0"/>
          <w:sz w:val="20"/>
          <w:szCs w:val="20"/>
        </w:rPr>
        <w:t xml:space="preserve">). </w:t>
      </w:r>
    </w:p>
    <w:p w14:paraId="2E51CB9E" w14:textId="77F792C2" w:rsidR="00365AEB" w:rsidRPr="003C3DF5" w:rsidRDefault="00365AEB" w:rsidP="00365AEB">
      <w:pPr>
        <w:pStyle w:val="Slog1"/>
        <w:numPr>
          <w:ilvl w:val="0"/>
          <w:numId w:val="0"/>
        </w:numPr>
        <w:spacing w:after="0" w:line="276" w:lineRule="auto"/>
        <w:ind w:right="0"/>
        <w:rPr>
          <w:rFonts w:eastAsia="Times New Roman"/>
          <w:b w:val="0"/>
          <w:sz w:val="20"/>
          <w:szCs w:val="20"/>
        </w:rPr>
      </w:pPr>
      <w:r w:rsidRPr="003C3DF5">
        <w:rPr>
          <w:rFonts w:eastAsia="Times New Roman"/>
          <w:b w:val="0"/>
          <w:sz w:val="20"/>
          <w:szCs w:val="20"/>
        </w:rPr>
        <w:lastRenderedPageBreak/>
        <w:t>The supporting document referred to under this point shall be submitted by the tenderer, a partner in a joint tender, a subcontractor or an operator on whose capacities the tenderer is relying in the request to participate.</w:t>
      </w:r>
    </w:p>
    <w:p w14:paraId="12FD2858" w14:textId="77777777" w:rsidR="00365AEB" w:rsidRPr="003C3DF5" w:rsidRDefault="00365AEB" w:rsidP="00365AEB">
      <w:pPr>
        <w:pStyle w:val="Slog1"/>
        <w:numPr>
          <w:ilvl w:val="0"/>
          <w:numId w:val="0"/>
        </w:numPr>
        <w:spacing w:after="0" w:line="276" w:lineRule="auto"/>
        <w:ind w:right="0"/>
        <w:rPr>
          <w:rFonts w:eastAsia="Times New Roman"/>
          <w:b w:val="0"/>
          <w:sz w:val="20"/>
          <w:szCs w:val="20"/>
        </w:rPr>
      </w:pPr>
    </w:p>
    <w:p w14:paraId="15017770" w14:textId="77777777" w:rsidR="00365AEB" w:rsidRPr="003C3DF5" w:rsidRDefault="00365AEB" w:rsidP="00365AEB">
      <w:pPr>
        <w:pStyle w:val="Slog3"/>
        <w:ind w:left="1134" w:firstLine="0"/>
      </w:pPr>
      <w:r w:rsidRPr="003C3DF5">
        <w:rPr>
          <w:iCs/>
        </w:rPr>
        <w:t>Purely national exclusion ground – Misdemeanours in the area of employment relationships and undeclared employment</w:t>
      </w:r>
    </w:p>
    <w:p w14:paraId="744FB164" w14:textId="3D1FFBA3" w:rsidR="00365AEB" w:rsidRPr="003C3DF5" w:rsidRDefault="00365AEB" w:rsidP="00365AEB">
      <w:pPr>
        <w:pStyle w:val="Slog1"/>
        <w:numPr>
          <w:ilvl w:val="0"/>
          <w:numId w:val="0"/>
        </w:numPr>
        <w:spacing w:after="0" w:line="276" w:lineRule="auto"/>
        <w:ind w:right="0"/>
        <w:rPr>
          <w:rFonts w:eastAsia="Times New Roman"/>
          <w:b w:val="0"/>
          <w:sz w:val="20"/>
          <w:szCs w:val="20"/>
        </w:rPr>
      </w:pPr>
      <w:r w:rsidRPr="003C3DF5">
        <w:rPr>
          <w:rFonts w:eastAsia="Times New Roman"/>
          <w:b w:val="0"/>
          <w:sz w:val="20"/>
          <w:szCs w:val="20"/>
        </w:rPr>
        <w:t>A fine must not have been imposed on the economic operator on two or more occasions in the three years prior to the deadline for submission of requests to participate by virtue of a final decision or multiple final decisions rendered by a competent authority of Slovenia, another Member State or a third country for a breach in connection with remuneration for work, working time, rest periods or the performance of contract-based work despite the existence of elements of an employment relationship, or in connection with undeclared work.</w:t>
      </w:r>
    </w:p>
    <w:p w14:paraId="305541E4" w14:textId="77777777" w:rsidR="00365AEB" w:rsidRPr="003C3DF5" w:rsidRDefault="00365AEB" w:rsidP="00365AEB">
      <w:pPr>
        <w:pStyle w:val="Slog1"/>
        <w:numPr>
          <w:ilvl w:val="0"/>
          <w:numId w:val="0"/>
        </w:numPr>
        <w:spacing w:after="0" w:line="276" w:lineRule="auto"/>
        <w:ind w:right="0"/>
        <w:rPr>
          <w:rFonts w:eastAsia="Times New Roman"/>
          <w:b w:val="0"/>
          <w:sz w:val="20"/>
          <w:szCs w:val="20"/>
        </w:rPr>
      </w:pPr>
    </w:p>
    <w:p w14:paraId="51CD8558" w14:textId="3CEDB23D" w:rsidR="00365AEB" w:rsidRPr="003C3DF5" w:rsidRDefault="00365AEB" w:rsidP="00365AEB">
      <w:pPr>
        <w:pStyle w:val="Slog1"/>
        <w:numPr>
          <w:ilvl w:val="0"/>
          <w:numId w:val="0"/>
        </w:numPr>
        <w:spacing w:after="0" w:line="276" w:lineRule="auto"/>
        <w:ind w:right="0"/>
        <w:rPr>
          <w:rFonts w:eastAsia="Times New Roman"/>
          <w:b w:val="0"/>
          <w:sz w:val="20"/>
          <w:szCs w:val="20"/>
        </w:rPr>
      </w:pPr>
      <w:r w:rsidRPr="003C3DF5">
        <w:rPr>
          <w:rFonts w:eastAsia="Times New Roman"/>
          <w:b w:val="0"/>
          <w:sz w:val="20"/>
          <w:szCs w:val="20"/>
        </w:rPr>
        <w:t>Where the economic operator is in the position referred to in the above paragraph, it may submit to the contracting authority, in accordance with the ninth paragraph of Article 75 of the ZJN-3 and by no later than the deadline for submission of requests to participate, evidence that it has taken sufficient steps to demonstrate its reliability despite the existence of grounds for exclusion.</w:t>
      </w:r>
    </w:p>
    <w:p w14:paraId="54815FAD" w14:textId="77777777" w:rsidR="00365AEB" w:rsidRPr="003C3DF5" w:rsidRDefault="00365AEB" w:rsidP="00365AEB">
      <w:pPr>
        <w:pStyle w:val="Slog1"/>
        <w:numPr>
          <w:ilvl w:val="0"/>
          <w:numId w:val="0"/>
        </w:numPr>
        <w:spacing w:after="0" w:line="276" w:lineRule="auto"/>
        <w:ind w:right="0"/>
        <w:rPr>
          <w:rFonts w:eastAsia="Times New Roman"/>
          <w:b w:val="0"/>
          <w:sz w:val="20"/>
          <w:szCs w:val="20"/>
        </w:rPr>
      </w:pPr>
    </w:p>
    <w:p w14:paraId="02406078" w14:textId="77777777" w:rsidR="00365AEB" w:rsidRPr="003C3DF5" w:rsidRDefault="00365AEB" w:rsidP="00365AEB">
      <w:pPr>
        <w:pStyle w:val="Slog1"/>
        <w:numPr>
          <w:ilvl w:val="0"/>
          <w:numId w:val="0"/>
        </w:numPr>
        <w:spacing w:after="0" w:line="276" w:lineRule="auto"/>
        <w:ind w:right="0"/>
        <w:rPr>
          <w:rFonts w:eastAsia="Times New Roman" w:cs="Arial"/>
          <w:bCs/>
          <w:sz w:val="20"/>
          <w:szCs w:val="20"/>
          <w:u w:val="single"/>
        </w:rPr>
      </w:pPr>
      <w:r w:rsidRPr="003C3DF5">
        <w:rPr>
          <w:rFonts w:eastAsia="Times New Roman" w:cs="Arial"/>
          <w:bCs/>
          <w:sz w:val="20"/>
          <w:szCs w:val="20"/>
          <w:u w:val="single"/>
        </w:rPr>
        <w:t>Supporting document:</w:t>
      </w:r>
    </w:p>
    <w:p w14:paraId="7AC18F4A" w14:textId="77777777" w:rsidR="00365AEB" w:rsidRPr="003C3DF5" w:rsidRDefault="00365AEB" w:rsidP="00365AEB">
      <w:pPr>
        <w:pStyle w:val="Slog1"/>
        <w:numPr>
          <w:ilvl w:val="0"/>
          <w:numId w:val="0"/>
        </w:numPr>
        <w:spacing w:after="0" w:line="276" w:lineRule="auto"/>
        <w:ind w:right="0"/>
        <w:rPr>
          <w:rFonts w:eastAsia="Times New Roman"/>
          <w:b w:val="0"/>
          <w:sz w:val="20"/>
          <w:szCs w:val="20"/>
        </w:rPr>
      </w:pPr>
      <w:r w:rsidRPr="003C3DF5">
        <w:rPr>
          <w:rFonts w:eastAsia="Times New Roman"/>
          <w:bCs/>
          <w:sz w:val="20"/>
          <w:szCs w:val="20"/>
        </w:rPr>
        <w:t>Completed ESPD</w:t>
      </w:r>
      <w:r w:rsidRPr="003C3DF5">
        <w:rPr>
          <w:rFonts w:eastAsia="Times New Roman"/>
          <w:b w:val="0"/>
          <w:sz w:val="20"/>
          <w:szCs w:val="20"/>
        </w:rPr>
        <w:t xml:space="preserve"> (Part III: Exclusion grounds, </w:t>
      </w:r>
      <w:r w:rsidRPr="003C3DF5">
        <w:rPr>
          <w:rFonts w:eastAsia="Times New Roman"/>
          <w:b w:val="0"/>
          <w:sz w:val="20"/>
          <w:szCs w:val="20"/>
          <w:u w:val="single"/>
        </w:rPr>
        <w:t>Section D</w:t>
      </w:r>
      <w:r w:rsidRPr="003C3DF5">
        <w:rPr>
          <w:rFonts w:eastAsia="Times New Roman"/>
          <w:b w:val="0"/>
          <w:sz w:val="20"/>
          <w:szCs w:val="20"/>
        </w:rPr>
        <w:t>:</w:t>
      </w:r>
      <w:r w:rsidRPr="003C3DF5">
        <w:rPr>
          <w:rFonts w:eastAsia="Times New Roman"/>
          <w:b w:val="0"/>
          <w:sz w:val="20"/>
          <w:szCs w:val="20"/>
          <w:u w:val="single"/>
        </w:rPr>
        <w:t xml:space="preserve"> Purely national exclusion grounds</w:t>
      </w:r>
      <w:r w:rsidRPr="003C3DF5">
        <w:rPr>
          <w:rFonts w:eastAsia="Times New Roman"/>
          <w:b w:val="0"/>
          <w:sz w:val="20"/>
          <w:szCs w:val="20"/>
        </w:rPr>
        <w:t xml:space="preserve">). If your response in this case is YES and you are making use of the corrective mechanism, please provide a statement indicating the breaches and the measures that demonstrate your reliability despite the existence of grounds for exclusion, and enclose it with the ESPD. </w:t>
      </w:r>
    </w:p>
    <w:p w14:paraId="6EA316D3" w14:textId="15BBF0A2" w:rsidR="00365AEB" w:rsidRPr="003C3DF5" w:rsidRDefault="00365AEB" w:rsidP="00365AEB">
      <w:pPr>
        <w:pStyle w:val="Slog1"/>
        <w:numPr>
          <w:ilvl w:val="0"/>
          <w:numId w:val="0"/>
        </w:numPr>
        <w:spacing w:after="0" w:line="276" w:lineRule="auto"/>
        <w:ind w:right="0"/>
        <w:rPr>
          <w:rFonts w:eastAsia="Times New Roman"/>
          <w:b w:val="0"/>
          <w:sz w:val="20"/>
          <w:szCs w:val="20"/>
        </w:rPr>
      </w:pPr>
      <w:r w:rsidRPr="003C3DF5">
        <w:rPr>
          <w:rFonts w:eastAsia="Times New Roman"/>
          <w:b w:val="0"/>
          <w:sz w:val="20"/>
          <w:szCs w:val="20"/>
        </w:rPr>
        <w:t>The supporting document referred to under this point shall be submitted by the tenderer, a partner in a joint tender, a subcontractor or an operator on whose capacities the tenderer is relying in the request to participate.</w:t>
      </w:r>
    </w:p>
    <w:p w14:paraId="618AE285" w14:textId="77777777" w:rsidR="00C508AD" w:rsidRPr="003C3DF5" w:rsidRDefault="00C508AD" w:rsidP="00365AEB">
      <w:pPr>
        <w:pStyle w:val="Slog1"/>
        <w:numPr>
          <w:ilvl w:val="0"/>
          <w:numId w:val="0"/>
        </w:numPr>
        <w:spacing w:after="0" w:line="276" w:lineRule="auto"/>
        <w:ind w:right="0"/>
        <w:rPr>
          <w:rFonts w:eastAsia="Times New Roman"/>
          <w:b w:val="0"/>
          <w:sz w:val="20"/>
          <w:szCs w:val="20"/>
        </w:rPr>
      </w:pPr>
    </w:p>
    <w:p w14:paraId="2680BCCF" w14:textId="77777777" w:rsidR="00365AEB" w:rsidRPr="003C3DF5" w:rsidRDefault="00365AEB" w:rsidP="00365AEB">
      <w:pPr>
        <w:pStyle w:val="Slog3"/>
        <w:ind w:left="1134" w:firstLine="0"/>
      </w:pPr>
      <w:r w:rsidRPr="003C3DF5">
        <w:rPr>
          <w:iCs/>
        </w:rPr>
        <w:t>Restrictive measures</w:t>
      </w:r>
    </w:p>
    <w:p w14:paraId="7213F612" w14:textId="72735B64" w:rsidR="00365AEB" w:rsidRPr="003C3DF5" w:rsidRDefault="00365AEB" w:rsidP="00365AEB">
      <w:pPr>
        <w:pStyle w:val="Slog1"/>
        <w:numPr>
          <w:ilvl w:val="0"/>
          <w:numId w:val="0"/>
        </w:numPr>
        <w:spacing w:after="0" w:line="276" w:lineRule="auto"/>
        <w:ind w:right="0"/>
        <w:rPr>
          <w:b w:val="0"/>
          <w:sz w:val="20"/>
          <w:szCs w:val="20"/>
        </w:rPr>
      </w:pPr>
      <w:r w:rsidRPr="003C3DF5">
        <w:rPr>
          <w:b w:val="0"/>
          <w:sz w:val="20"/>
          <w:szCs w:val="20"/>
        </w:rPr>
        <w:t>Pursuant to Article 1(1) of Council Decision (CFSP) 2022/578 of 8 April 2022 amending Decision 2014/512/CFSP concerning restrictive measures in view of Russia’s actions destabilising the situation in Ukraine, the contracting authority shall exclude an economic operator from participating in the procurement procedure, at any time during the procedure, if it is established that, prior to or during the procurement procedure, the economic operator was or is in the situation defined below:</w:t>
      </w:r>
    </w:p>
    <w:p w14:paraId="389EB73B" w14:textId="77777777" w:rsidR="00832F9C" w:rsidRPr="003C3DF5" w:rsidRDefault="00832F9C" w:rsidP="0022789E">
      <w:pPr>
        <w:numPr>
          <w:ilvl w:val="0"/>
          <w:numId w:val="5"/>
        </w:numPr>
        <w:spacing w:after="0" w:line="276" w:lineRule="auto"/>
        <w:ind w:left="360"/>
        <w:jc w:val="both"/>
        <w:rPr>
          <w:szCs w:val="20"/>
        </w:rPr>
      </w:pPr>
      <w:bookmarkStart w:id="8" w:name="_Hlk202260301"/>
      <w:r w:rsidRPr="003C3DF5">
        <w:rPr>
          <w:szCs w:val="20"/>
        </w:rPr>
        <w:t>a Russian national, or a natural person, legal entity, operator or body established in Russia,</w:t>
      </w:r>
    </w:p>
    <w:p w14:paraId="3BE81665" w14:textId="77777777" w:rsidR="00832F9C" w:rsidRPr="003C3DF5" w:rsidRDefault="00832F9C" w:rsidP="0022789E">
      <w:pPr>
        <w:numPr>
          <w:ilvl w:val="0"/>
          <w:numId w:val="5"/>
        </w:numPr>
        <w:spacing w:after="0" w:line="276" w:lineRule="auto"/>
        <w:ind w:left="360"/>
        <w:jc w:val="both"/>
        <w:rPr>
          <w:szCs w:val="20"/>
        </w:rPr>
      </w:pPr>
      <w:r w:rsidRPr="003C3DF5">
        <w:rPr>
          <w:szCs w:val="20"/>
        </w:rPr>
        <w:t>a legal entity, operator or body in which more than 50% of the proprietary rights are directly or indirectly owned by an entity referred to in the preceding indent, or</w:t>
      </w:r>
    </w:p>
    <w:p w14:paraId="51AFF0DD" w14:textId="77777777" w:rsidR="00832F9C" w:rsidRPr="003C3DF5" w:rsidRDefault="00832F9C" w:rsidP="0022789E">
      <w:pPr>
        <w:numPr>
          <w:ilvl w:val="0"/>
          <w:numId w:val="5"/>
        </w:numPr>
        <w:spacing w:after="0" w:line="276" w:lineRule="auto"/>
        <w:ind w:left="360"/>
        <w:jc w:val="both"/>
        <w:rPr>
          <w:szCs w:val="20"/>
        </w:rPr>
      </w:pPr>
      <w:r w:rsidRPr="003C3DF5">
        <w:rPr>
          <w:szCs w:val="20"/>
        </w:rPr>
        <w:t>a natural person or legal entity, operator or body acting on behalf or at the direction of an entity referred to in the preceding two indents.</w:t>
      </w:r>
    </w:p>
    <w:p w14:paraId="65B835C2" w14:textId="77777777" w:rsidR="00832F9C" w:rsidRPr="003C3DF5" w:rsidRDefault="00832F9C" w:rsidP="00832F9C">
      <w:pPr>
        <w:spacing w:after="0" w:line="276" w:lineRule="auto"/>
        <w:ind w:left="360"/>
        <w:jc w:val="both"/>
        <w:rPr>
          <w:szCs w:val="20"/>
        </w:rPr>
      </w:pPr>
      <w:r w:rsidRPr="003C3DF5">
        <w:rPr>
          <w:szCs w:val="20"/>
        </w:rPr>
        <w:t>The same applies to a subcontractor if it represents more than 10% of the value of the contract.</w:t>
      </w:r>
    </w:p>
    <w:bookmarkEnd w:id="8"/>
    <w:p w14:paraId="02D3F339" w14:textId="77777777" w:rsidR="00365AEB" w:rsidRPr="003C3DF5" w:rsidRDefault="00365AEB" w:rsidP="00365AEB">
      <w:pPr>
        <w:spacing w:after="0" w:line="276" w:lineRule="auto"/>
        <w:jc w:val="both"/>
        <w:rPr>
          <w:szCs w:val="20"/>
        </w:rPr>
      </w:pPr>
    </w:p>
    <w:p w14:paraId="18268DBA" w14:textId="77777777" w:rsidR="00365AEB" w:rsidRPr="003C3DF5" w:rsidRDefault="00365AEB" w:rsidP="00365AEB">
      <w:pPr>
        <w:pStyle w:val="CommentText"/>
        <w:spacing w:after="0" w:line="276" w:lineRule="auto"/>
        <w:jc w:val="both"/>
        <w:rPr>
          <w:u w:val="single"/>
        </w:rPr>
      </w:pPr>
      <w:r w:rsidRPr="003C3DF5">
        <w:rPr>
          <w:b/>
          <w:bCs/>
          <w:u w:val="single"/>
        </w:rPr>
        <w:t>Supporting document:</w:t>
      </w:r>
    </w:p>
    <w:p w14:paraId="1A17DF02" w14:textId="4435ED50" w:rsidR="00365AEB" w:rsidRPr="003C3DF5" w:rsidRDefault="00365AEB" w:rsidP="00365AEB">
      <w:pPr>
        <w:pStyle w:val="CommentText"/>
        <w:spacing w:after="0" w:line="276" w:lineRule="auto"/>
        <w:jc w:val="both"/>
      </w:pPr>
      <w:r w:rsidRPr="003C3DF5">
        <w:rPr>
          <w:b/>
          <w:bCs/>
        </w:rPr>
        <w:t>Attached ESPD form and Request to participate (OBR-1).</w:t>
      </w:r>
    </w:p>
    <w:p w14:paraId="2D9A4B8A" w14:textId="77777777" w:rsidR="00F83C9C" w:rsidRPr="003C3DF5" w:rsidRDefault="00F83C9C" w:rsidP="00F83C9C">
      <w:pPr>
        <w:pStyle w:val="Slog1"/>
        <w:numPr>
          <w:ilvl w:val="0"/>
          <w:numId w:val="0"/>
        </w:numPr>
        <w:spacing w:after="0" w:line="276" w:lineRule="auto"/>
        <w:ind w:right="0"/>
        <w:rPr>
          <w:rFonts w:eastAsia="Times New Roman"/>
          <w:b w:val="0"/>
          <w:sz w:val="20"/>
          <w:szCs w:val="20"/>
        </w:rPr>
      </w:pPr>
      <w:r w:rsidRPr="003C3DF5">
        <w:rPr>
          <w:rFonts w:eastAsia="Times New Roman"/>
          <w:b w:val="0"/>
          <w:sz w:val="20"/>
          <w:szCs w:val="20"/>
        </w:rPr>
        <w:t>The supporting document referred to under this point shall be submitted by the tenderer, a partner in a joint tender, a subcontractor or an operator on whose capacities the tenderer is relying in the request to participate.</w:t>
      </w:r>
    </w:p>
    <w:p w14:paraId="20D31051" w14:textId="77777777" w:rsidR="00365AEB" w:rsidRPr="003C3DF5" w:rsidRDefault="00365AEB" w:rsidP="00365AEB">
      <w:pPr>
        <w:pStyle w:val="Slog1"/>
        <w:numPr>
          <w:ilvl w:val="0"/>
          <w:numId w:val="0"/>
        </w:numPr>
        <w:spacing w:after="0" w:line="276" w:lineRule="auto"/>
        <w:ind w:right="0"/>
      </w:pPr>
    </w:p>
    <w:p w14:paraId="5C25BCEE" w14:textId="45543929" w:rsidR="00365AEB" w:rsidRPr="003C3DF5" w:rsidRDefault="00365AEB" w:rsidP="00365AEB">
      <w:pPr>
        <w:spacing w:after="0" w:line="276" w:lineRule="auto"/>
        <w:jc w:val="both"/>
        <w:rPr>
          <w:rFonts w:eastAsia="Times New Roman" w:cs="Arial"/>
          <w:szCs w:val="20"/>
        </w:rPr>
      </w:pPr>
      <w:r w:rsidRPr="003C3DF5">
        <w:rPr>
          <w:rFonts w:eastAsia="Times New Roman" w:cs="Arial"/>
          <w:szCs w:val="20"/>
        </w:rPr>
        <w:lastRenderedPageBreak/>
        <w:t>In accordance with the eighth paragraph of Article 75 of the ZJN-3, the contracting authority shall exclude a tenderer from the public procurement procedure at any time in the procedure if it is proven to be in one of the situations referred to under this point of the instructions to tenderers with regard to acts or omissions, either before or during the public procurement procedure. In accordance with the second paragraph of Article 81 of the ZJN-3, the contracting authority shall request that an economic operator whose capacities are referred to in the tender / request to participate be replaced if it does not meet the selection criteria or there are mandatory grounds for its exclusion.</w:t>
      </w:r>
    </w:p>
    <w:p w14:paraId="609650E8" w14:textId="77777777" w:rsidR="00CA778A" w:rsidRPr="003C3DF5" w:rsidRDefault="00CA778A" w:rsidP="00365AEB">
      <w:pPr>
        <w:spacing w:after="0" w:line="276" w:lineRule="auto"/>
        <w:jc w:val="both"/>
        <w:rPr>
          <w:rFonts w:eastAsia="Times New Roman" w:cs="Arial"/>
          <w:szCs w:val="20"/>
        </w:rPr>
      </w:pPr>
    </w:p>
    <w:p w14:paraId="0BCFADF9" w14:textId="7EA1CA0E" w:rsidR="00CA778A" w:rsidRPr="003C3DF5" w:rsidRDefault="00CA778A" w:rsidP="00365AEB">
      <w:pPr>
        <w:spacing w:after="0" w:line="276" w:lineRule="auto"/>
        <w:jc w:val="both"/>
        <w:rPr>
          <w:rFonts w:eastAsia="Times New Roman" w:cs="Arial"/>
          <w:b/>
          <w:bCs/>
          <w:szCs w:val="20"/>
        </w:rPr>
      </w:pPr>
      <w:r w:rsidRPr="003C3DF5">
        <w:rPr>
          <w:rFonts w:eastAsia="Times New Roman" w:cs="Arial"/>
          <w:szCs w:val="20"/>
        </w:rPr>
        <w:t xml:space="preserve">In the case of </w:t>
      </w:r>
      <w:r w:rsidRPr="003C3DF5">
        <w:rPr>
          <w:rFonts w:eastAsia="Times New Roman" w:cs="Arial"/>
          <w:b/>
          <w:bCs/>
          <w:szCs w:val="20"/>
        </w:rPr>
        <w:t>subsequent requests to participate</w:t>
      </w:r>
      <w:r w:rsidRPr="003C3DF5">
        <w:rPr>
          <w:rFonts w:eastAsia="Times New Roman" w:cs="Arial"/>
          <w:szCs w:val="20"/>
        </w:rPr>
        <w:t xml:space="preserve"> during the period of validity of the DPS, the contracting authority shall check the absence of grounds for exclusion </w:t>
      </w:r>
      <w:r w:rsidRPr="003C3DF5">
        <w:rPr>
          <w:rFonts w:eastAsia="Times New Roman" w:cs="Arial"/>
          <w:b/>
          <w:bCs/>
          <w:szCs w:val="20"/>
        </w:rPr>
        <w:t>as at the day that the request to participate was submitted</w:t>
      </w:r>
      <w:r w:rsidRPr="003C3DF5">
        <w:rPr>
          <w:rFonts w:eastAsia="Times New Roman" w:cs="Arial"/>
          <w:szCs w:val="20"/>
        </w:rPr>
        <w:t xml:space="preserve">. In the case of the </w:t>
      </w:r>
      <w:r w:rsidRPr="003C3DF5">
        <w:rPr>
          <w:rFonts w:eastAsia="Times New Roman" w:cs="Arial"/>
          <w:b/>
          <w:bCs/>
          <w:szCs w:val="20"/>
        </w:rPr>
        <w:t xml:space="preserve">nomination of a subcontractor in the second phase of the dynamic purchasing system </w:t>
      </w:r>
      <w:r w:rsidRPr="003C3DF5">
        <w:rPr>
          <w:rFonts w:eastAsia="Times New Roman" w:cs="Arial"/>
          <w:szCs w:val="20"/>
        </w:rPr>
        <w:t xml:space="preserve">(during an individual call for competition), the contracting authority shall check the absence of grounds for exclusion </w:t>
      </w:r>
      <w:r w:rsidRPr="003C3DF5">
        <w:rPr>
          <w:rFonts w:eastAsia="Times New Roman" w:cs="Arial"/>
          <w:b/>
          <w:bCs/>
          <w:szCs w:val="20"/>
        </w:rPr>
        <w:t>as at the deadline for submission of tenders</w:t>
      </w:r>
      <w:r w:rsidRPr="003C3DF5">
        <w:rPr>
          <w:rFonts w:eastAsia="Times New Roman" w:cs="Arial"/>
          <w:szCs w:val="20"/>
        </w:rPr>
        <w:t>.</w:t>
      </w:r>
    </w:p>
    <w:p w14:paraId="2ECDD792" w14:textId="77777777" w:rsidR="00365AEB" w:rsidRPr="003C3DF5" w:rsidRDefault="00365AEB" w:rsidP="00365AEB">
      <w:pPr>
        <w:pStyle w:val="Slog1"/>
        <w:numPr>
          <w:ilvl w:val="0"/>
          <w:numId w:val="0"/>
        </w:numPr>
        <w:spacing w:after="0" w:line="276" w:lineRule="auto"/>
        <w:ind w:right="0"/>
        <w:rPr>
          <w:rFonts w:eastAsia="Times New Roman" w:cs="Arial"/>
          <w:b w:val="0"/>
          <w:sz w:val="20"/>
          <w:szCs w:val="20"/>
        </w:rPr>
      </w:pPr>
    </w:p>
    <w:p w14:paraId="29D3BF1A" w14:textId="4DF1BE47" w:rsidR="00365AEB" w:rsidRPr="003C3DF5" w:rsidRDefault="00365AEB" w:rsidP="00365AEB">
      <w:pPr>
        <w:pStyle w:val="Slog2"/>
        <w:spacing w:after="0" w:line="276" w:lineRule="auto"/>
        <w:ind w:left="1440" w:hanging="360"/>
        <w:rPr>
          <w:sz w:val="20"/>
          <w:szCs w:val="20"/>
        </w:rPr>
      </w:pPr>
      <w:r w:rsidRPr="003C3DF5">
        <w:rPr>
          <w:bCs/>
          <w:sz w:val="20"/>
          <w:szCs w:val="20"/>
        </w:rPr>
        <w:t>Selection criteria (applies to all categories)</w:t>
      </w:r>
    </w:p>
    <w:p w14:paraId="3B5711BA" w14:textId="77777777" w:rsidR="00365AEB" w:rsidRPr="003C3DF5" w:rsidRDefault="00365AEB" w:rsidP="00365AEB">
      <w:pPr>
        <w:pStyle w:val="Slog2"/>
        <w:numPr>
          <w:ilvl w:val="0"/>
          <w:numId w:val="0"/>
        </w:numPr>
        <w:spacing w:after="0" w:line="276" w:lineRule="auto"/>
        <w:ind w:left="680"/>
        <w:rPr>
          <w:rFonts w:cs="Arial"/>
          <w:sz w:val="20"/>
          <w:szCs w:val="20"/>
        </w:rPr>
      </w:pPr>
    </w:p>
    <w:p w14:paraId="164FD8C6" w14:textId="2FCC00B5" w:rsidR="00365AEB" w:rsidRPr="003C3DF5" w:rsidRDefault="007C1FF2" w:rsidP="00365AEB">
      <w:pPr>
        <w:pStyle w:val="Slog3"/>
        <w:spacing w:line="276" w:lineRule="auto"/>
        <w:ind w:left="1134" w:right="340" w:firstLine="0"/>
        <w:rPr>
          <w:rFonts w:cs="Arial"/>
          <w:szCs w:val="20"/>
        </w:rPr>
      </w:pPr>
      <w:r w:rsidRPr="003C3DF5">
        <w:rPr>
          <w:rFonts w:cs="Arial"/>
          <w:iCs/>
          <w:szCs w:val="20"/>
        </w:rPr>
        <w:t>Capacity to perform the professional activity</w:t>
      </w:r>
    </w:p>
    <w:p w14:paraId="103BF35B" w14:textId="77777777" w:rsidR="00365AEB" w:rsidRPr="003C3DF5" w:rsidRDefault="00365AEB" w:rsidP="00365AEB">
      <w:pPr>
        <w:pStyle w:val="Slog1"/>
        <w:numPr>
          <w:ilvl w:val="0"/>
          <w:numId w:val="0"/>
        </w:numPr>
        <w:spacing w:after="0" w:line="276" w:lineRule="auto"/>
        <w:ind w:right="0"/>
        <w:rPr>
          <w:rFonts w:eastAsia="Times New Roman" w:cs="Arial"/>
          <w:b w:val="0"/>
          <w:sz w:val="20"/>
          <w:szCs w:val="20"/>
        </w:rPr>
      </w:pPr>
      <w:r w:rsidRPr="003C3DF5">
        <w:rPr>
          <w:rFonts w:eastAsia="Times New Roman" w:cs="Arial"/>
          <w:b w:val="0"/>
          <w:sz w:val="20"/>
          <w:szCs w:val="20"/>
        </w:rPr>
        <w:t>An economic operator shall be registered to perform the activity that is the subject of this public contract, and shall be entered in a professional or trade register maintained in the Member State in which the economic operator is established. A list of professional and trade registers in EU Member States is provided in Annex XI to Directive 2014/24/EU.</w:t>
      </w:r>
    </w:p>
    <w:p w14:paraId="66F3B236" w14:textId="77777777" w:rsidR="00365AEB" w:rsidRPr="003C3DF5" w:rsidRDefault="00365AEB" w:rsidP="00365AEB">
      <w:pPr>
        <w:pStyle w:val="Slog1"/>
        <w:numPr>
          <w:ilvl w:val="0"/>
          <w:numId w:val="0"/>
        </w:numPr>
        <w:spacing w:after="0" w:line="276" w:lineRule="auto"/>
        <w:rPr>
          <w:rFonts w:eastAsia="Times New Roman" w:cs="Arial"/>
          <w:bCs/>
          <w:sz w:val="20"/>
          <w:szCs w:val="20"/>
        </w:rPr>
      </w:pPr>
    </w:p>
    <w:p w14:paraId="2E08BEC0" w14:textId="77777777" w:rsidR="00365AEB" w:rsidRPr="003C3DF5" w:rsidRDefault="00365AEB" w:rsidP="00365AEB">
      <w:pPr>
        <w:pStyle w:val="Slog1"/>
        <w:numPr>
          <w:ilvl w:val="0"/>
          <w:numId w:val="0"/>
        </w:numPr>
        <w:spacing w:after="0" w:line="276" w:lineRule="auto"/>
        <w:rPr>
          <w:rFonts w:eastAsia="Times New Roman" w:cs="Arial"/>
          <w:bCs/>
          <w:sz w:val="20"/>
          <w:szCs w:val="20"/>
          <w:u w:val="single"/>
        </w:rPr>
      </w:pPr>
      <w:r w:rsidRPr="003C3DF5">
        <w:rPr>
          <w:rFonts w:eastAsia="Times New Roman" w:cs="Arial"/>
          <w:bCs/>
          <w:sz w:val="20"/>
          <w:szCs w:val="20"/>
          <w:u w:val="single"/>
        </w:rPr>
        <w:t>Supporting document:</w:t>
      </w:r>
    </w:p>
    <w:p w14:paraId="208A8C44" w14:textId="2935A081" w:rsidR="00365AEB" w:rsidRPr="003C3DF5" w:rsidRDefault="00365AEB" w:rsidP="00365AEB">
      <w:pPr>
        <w:pStyle w:val="Slog1"/>
        <w:numPr>
          <w:ilvl w:val="0"/>
          <w:numId w:val="0"/>
        </w:numPr>
        <w:spacing w:after="0" w:line="276" w:lineRule="auto"/>
        <w:ind w:right="0"/>
        <w:rPr>
          <w:rFonts w:eastAsia="Times New Roman" w:cs="Arial"/>
          <w:b w:val="0"/>
          <w:sz w:val="20"/>
          <w:szCs w:val="20"/>
        </w:rPr>
      </w:pPr>
      <w:r w:rsidRPr="003C3DF5">
        <w:rPr>
          <w:rFonts w:eastAsia="Times New Roman" w:cs="Arial"/>
          <w:bCs/>
          <w:sz w:val="20"/>
          <w:szCs w:val="20"/>
        </w:rPr>
        <w:t>Completed ESPD</w:t>
      </w:r>
      <w:r w:rsidRPr="003C3DF5">
        <w:rPr>
          <w:rFonts w:eastAsia="Times New Roman" w:cs="Arial"/>
          <w:b w:val="0"/>
          <w:sz w:val="20"/>
          <w:szCs w:val="20"/>
        </w:rPr>
        <w:t xml:space="preserve"> (Part IV: Selection criteria, </w:t>
      </w:r>
      <w:r w:rsidRPr="003C3DF5">
        <w:rPr>
          <w:rFonts w:eastAsia="Times New Roman" w:cs="Arial"/>
          <w:b w:val="0"/>
          <w:sz w:val="20"/>
          <w:szCs w:val="20"/>
          <w:u w:val="single"/>
        </w:rPr>
        <w:t>Section A</w:t>
      </w:r>
      <w:r w:rsidRPr="003C3DF5">
        <w:rPr>
          <w:rFonts w:eastAsia="Times New Roman" w:cs="Arial"/>
          <w:b w:val="0"/>
          <w:sz w:val="20"/>
          <w:szCs w:val="20"/>
        </w:rPr>
        <w:t>:</w:t>
      </w:r>
      <w:r w:rsidRPr="003C3DF5">
        <w:rPr>
          <w:rFonts w:eastAsia="Times New Roman" w:cs="Arial"/>
          <w:b w:val="0"/>
          <w:sz w:val="20"/>
          <w:szCs w:val="20"/>
          <w:u w:val="single"/>
        </w:rPr>
        <w:t xml:space="preserve"> Suitability</w:t>
      </w:r>
      <w:r w:rsidRPr="003C3DF5">
        <w:rPr>
          <w:rFonts w:eastAsia="Times New Roman" w:cs="Arial"/>
          <w:b w:val="0"/>
          <w:sz w:val="20"/>
          <w:szCs w:val="20"/>
        </w:rPr>
        <w:t xml:space="preserve">, Enrolment in a relevant professional register OR Enrolment in a trade register). The supporting document referred to under this point shall be submitted by the tenderer, a partner in a joint tender, a subcontractor or an operator on whose capacities the tenderer is relying in the request to participate. </w:t>
      </w:r>
    </w:p>
    <w:p w14:paraId="1164B6F0" w14:textId="77777777" w:rsidR="00365AEB" w:rsidRPr="003C3DF5" w:rsidRDefault="00365AEB" w:rsidP="00365AEB">
      <w:pPr>
        <w:pStyle w:val="Slog1"/>
        <w:numPr>
          <w:ilvl w:val="0"/>
          <w:numId w:val="0"/>
        </w:numPr>
        <w:spacing w:after="0" w:line="276" w:lineRule="auto"/>
        <w:ind w:right="0"/>
        <w:rPr>
          <w:rFonts w:eastAsia="Times New Roman" w:cs="Arial"/>
          <w:b w:val="0"/>
          <w:sz w:val="20"/>
          <w:szCs w:val="20"/>
        </w:rPr>
      </w:pPr>
    </w:p>
    <w:p w14:paraId="5FCACC09" w14:textId="2E08160A" w:rsidR="00365AEB" w:rsidRPr="003C3DF5" w:rsidRDefault="00365AEB" w:rsidP="00365AEB">
      <w:pPr>
        <w:pStyle w:val="Slog1"/>
        <w:spacing w:after="0" w:line="276" w:lineRule="auto"/>
        <w:ind w:right="0"/>
        <w:rPr>
          <w:rFonts w:cs="Arial"/>
          <w:sz w:val="20"/>
          <w:szCs w:val="20"/>
        </w:rPr>
      </w:pPr>
      <w:r w:rsidRPr="003C3DF5">
        <w:rPr>
          <w:rFonts w:cs="Arial"/>
          <w:bCs/>
          <w:sz w:val="20"/>
          <w:szCs w:val="20"/>
        </w:rPr>
        <w:t xml:space="preserve">CRITERIA FOR CHOICE OF TENDERER (second phase of procedure: applies to </w:t>
      </w:r>
      <w:r w:rsidRPr="003C3DF5">
        <w:rPr>
          <w:rFonts w:cs="Arial"/>
          <w:bCs/>
          <w:sz w:val="20"/>
          <w:szCs w:val="20"/>
          <w:u w:val="single"/>
        </w:rPr>
        <w:t>all</w:t>
      </w:r>
      <w:r w:rsidRPr="003C3DF5">
        <w:rPr>
          <w:rFonts w:cs="Arial"/>
          <w:bCs/>
          <w:sz w:val="20"/>
          <w:szCs w:val="20"/>
        </w:rPr>
        <w:t xml:space="preserve"> categories)</w:t>
      </w:r>
    </w:p>
    <w:p w14:paraId="6428060F" w14:textId="77777777" w:rsidR="00AF4D53" w:rsidRPr="003C3DF5" w:rsidRDefault="00AF4D53" w:rsidP="00AF4D53">
      <w:pPr>
        <w:pStyle w:val="Slog1"/>
        <w:numPr>
          <w:ilvl w:val="0"/>
          <w:numId w:val="0"/>
        </w:numPr>
        <w:spacing w:after="0" w:line="276" w:lineRule="auto"/>
        <w:ind w:right="-57"/>
        <w:rPr>
          <w:rFonts w:cs="Arial"/>
          <w:b w:val="0"/>
          <w:sz w:val="20"/>
          <w:szCs w:val="20"/>
        </w:rPr>
      </w:pPr>
    </w:p>
    <w:p w14:paraId="0AC14F6D" w14:textId="25B7C4D6" w:rsidR="0022789E" w:rsidRPr="003C3DF5" w:rsidRDefault="0022789E" w:rsidP="0022789E">
      <w:pPr>
        <w:autoSpaceDE w:val="0"/>
        <w:autoSpaceDN w:val="0"/>
        <w:adjustRightInd w:val="0"/>
        <w:spacing w:after="0" w:line="276" w:lineRule="auto"/>
        <w:jc w:val="both"/>
        <w:rPr>
          <w:rFonts w:cs="Arial"/>
          <w:color w:val="000000" w:themeColor="text1"/>
          <w:szCs w:val="20"/>
        </w:rPr>
      </w:pPr>
      <w:r w:rsidRPr="003C3DF5">
        <w:rPr>
          <w:rFonts w:cs="Arial"/>
          <w:szCs w:val="20"/>
        </w:rPr>
        <w:t>The criterion for choosing the preferred tenderer is the most economically advantageous tender, i.e. the tender with the lowest total tendered price in euros excluding VAT.</w:t>
      </w:r>
      <w:r w:rsidRPr="003C3DF5">
        <w:rPr>
          <w:rFonts w:cs="Arial"/>
          <w:color w:val="000000" w:themeColor="text1"/>
          <w:szCs w:val="20"/>
        </w:rPr>
        <w:t xml:space="preserve"> </w:t>
      </w:r>
    </w:p>
    <w:p w14:paraId="1270100D" w14:textId="77777777" w:rsidR="00365AEB" w:rsidRPr="003C3DF5" w:rsidRDefault="00365AEB" w:rsidP="00365AEB">
      <w:pPr>
        <w:pStyle w:val="Slog1"/>
        <w:numPr>
          <w:ilvl w:val="0"/>
          <w:numId w:val="0"/>
        </w:numPr>
        <w:spacing w:after="0" w:line="276" w:lineRule="auto"/>
        <w:ind w:right="0"/>
        <w:rPr>
          <w:rFonts w:eastAsiaTheme="minorHAnsi" w:cs="Arial"/>
          <w:b w:val="0"/>
          <w:bCs/>
          <w:kern w:val="0"/>
          <w:sz w:val="20"/>
          <w:szCs w:val="20"/>
        </w:rPr>
      </w:pPr>
    </w:p>
    <w:p w14:paraId="70247A18" w14:textId="77777777" w:rsidR="00365AEB" w:rsidRPr="003C3DF5" w:rsidRDefault="00365AEB" w:rsidP="00365AEB">
      <w:pPr>
        <w:pStyle w:val="Slog1"/>
        <w:spacing w:after="0" w:line="276" w:lineRule="auto"/>
        <w:ind w:right="0"/>
      </w:pPr>
      <w:bookmarkStart w:id="9" w:name="_Toc131058784"/>
      <w:r w:rsidRPr="003C3DF5">
        <w:rPr>
          <w:rFonts w:cs="Arial"/>
          <w:bCs/>
          <w:sz w:val="20"/>
          <w:szCs w:val="20"/>
        </w:rPr>
        <w:t>REQUEST TO PARTICIPATE</w:t>
      </w:r>
      <w:bookmarkEnd w:id="9"/>
    </w:p>
    <w:p w14:paraId="426CCD79" w14:textId="77777777" w:rsidR="00365AEB" w:rsidRPr="003C3DF5" w:rsidRDefault="00365AEB" w:rsidP="00365AEB">
      <w:pPr>
        <w:pStyle w:val="Slog1"/>
        <w:numPr>
          <w:ilvl w:val="0"/>
          <w:numId w:val="0"/>
        </w:numPr>
        <w:spacing w:after="0" w:line="276" w:lineRule="auto"/>
        <w:ind w:left="720" w:right="0"/>
      </w:pPr>
    </w:p>
    <w:p w14:paraId="63138461" w14:textId="77777777" w:rsidR="00365AEB" w:rsidRPr="003C3DF5" w:rsidRDefault="00365AEB" w:rsidP="00365AEB">
      <w:pPr>
        <w:pStyle w:val="Slog2"/>
        <w:spacing w:after="0" w:line="276" w:lineRule="auto"/>
        <w:ind w:left="1440" w:hanging="360"/>
        <w:rPr>
          <w:sz w:val="20"/>
          <w:szCs w:val="20"/>
        </w:rPr>
      </w:pPr>
      <w:bookmarkStart w:id="10" w:name="_Toc336851794"/>
      <w:bookmarkStart w:id="11" w:name="_Toc336851746"/>
      <w:bookmarkStart w:id="12" w:name="_Toc131058785"/>
      <w:r w:rsidRPr="003C3DF5">
        <w:rPr>
          <w:bCs/>
          <w:sz w:val="20"/>
          <w:szCs w:val="20"/>
        </w:rPr>
        <w:t>Request to participate documentation</w:t>
      </w:r>
      <w:bookmarkEnd w:id="10"/>
      <w:bookmarkEnd w:id="11"/>
      <w:r w:rsidRPr="003C3DF5">
        <w:rPr>
          <w:bCs/>
          <w:sz w:val="20"/>
          <w:szCs w:val="20"/>
        </w:rPr>
        <w:t xml:space="preserve"> (First phase of contract award procedure)</w:t>
      </w:r>
      <w:bookmarkEnd w:id="12"/>
    </w:p>
    <w:p w14:paraId="7ECA6CE1" w14:textId="77777777" w:rsidR="00365AEB" w:rsidRPr="003C3DF5" w:rsidRDefault="00365AEB" w:rsidP="00365AEB">
      <w:pPr>
        <w:pStyle w:val="Slog1"/>
        <w:numPr>
          <w:ilvl w:val="0"/>
          <w:numId w:val="0"/>
        </w:numPr>
        <w:spacing w:after="0" w:line="276" w:lineRule="auto"/>
        <w:ind w:right="0"/>
        <w:rPr>
          <w:rFonts w:eastAsia="Times New Roman" w:cs="Arial"/>
          <w:b w:val="0"/>
          <w:sz w:val="20"/>
          <w:szCs w:val="20"/>
        </w:rPr>
      </w:pPr>
    </w:p>
    <w:p w14:paraId="36BFE64E" w14:textId="77777777" w:rsidR="00365AEB" w:rsidRPr="003C3DF5" w:rsidRDefault="00365AEB" w:rsidP="00365AEB">
      <w:pPr>
        <w:pStyle w:val="Slog1"/>
        <w:numPr>
          <w:ilvl w:val="0"/>
          <w:numId w:val="0"/>
        </w:numPr>
        <w:spacing w:after="0" w:line="276" w:lineRule="auto"/>
        <w:ind w:right="0"/>
        <w:rPr>
          <w:rFonts w:eastAsia="Times New Roman" w:cs="Arial"/>
          <w:b w:val="0"/>
          <w:sz w:val="20"/>
          <w:szCs w:val="20"/>
        </w:rPr>
      </w:pPr>
      <w:r w:rsidRPr="003C3DF5">
        <w:rPr>
          <w:rFonts w:eastAsia="Times New Roman" w:cs="Arial"/>
          <w:b w:val="0"/>
          <w:sz w:val="20"/>
          <w:szCs w:val="20"/>
        </w:rPr>
        <w:t xml:space="preserve">The procurement procedure shall be conducted in the Slovenian language. If during the review of requests to participate the contracting authority deems it necessary to translate part of a request to participate submitted in a foreign language into Slovenian, it may request that the candidate submit a court certified translation at its own expense, and set an appropriate deadline for submission. </w:t>
      </w:r>
    </w:p>
    <w:p w14:paraId="7AF30DD5" w14:textId="77777777" w:rsidR="00365AEB" w:rsidRPr="003C3DF5" w:rsidRDefault="00365AEB" w:rsidP="00365AEB">
      <w:pPr>
        <w:pStyle w:val="Slog1"/>
        <w:numPr>
          <w:ilvl w:val="0"/>
          <w:numId w:val="0"/>
        </w:numPr>
        <w:spacing w:after="0" w:line="276" w:lineRule="auto"/>
        <w:ind w:right="0"/>
        <w:rPr>
          <w:rFonts w:eastAsia="Times New Roman" w:cs="Arial"/>
          <w:b w:val="0"/>
          <w:sz w:val="20"/>
          <w:szCs w:val="20"/>
        </w:rPr>
      </w:pPr>
    </w:p>
    <w:p w14:paraId="596699DE" w14:textId="77777777" w:rsidR="00365AEB" w:rsidRPr="003C3DF5" w:rsidRDefault="00365AEB" w:rsidP="00365AEB">
      <w:pPr>
        <w:pStyle w:val="Slog1"/>
        <w:numPr>
          <w:ilvl w:val="0"/>
          <w:numId w:val="0"/>
        </w:numPr>
        <w:spacing w:after="0" w:line="276" w:lineRule="auto"/>
        <w:ind w:right="0"/>
        <w:rPr>
          <w:rFonts w:eastAsia="Times New Roman" w:cs="Arial"/>
          <w:bCs/>
          <w:sz w:val="20"/>
          <w:szCs w:val="20"/>
          <w:u w:val="single"/>
        </w:rPr>
      </w:pPr>
      <w:r w:rsidRPr="003C3DF5">
        <w:rPr>
          <w:rFonts w:eastAsia="Times New Roman" w:cs="Arial"/>
          <w:bCs/>
          <w:sz w:val="20"/>
          <w:szCs w:val="20"/>
          <w:u w:val="single"/>
        </w:rPr>
        <w:t xml:space="preserve">Requests to participate shall be submitted on the forms that constitute an integral part of the contracting authority’s procurement documents, in accordance with these instructions, or on </w:t>
      </w:r>
      <w:r w:rsidRPr="003C3DF5">
        <w:rPr>
          <w:rFonts w:eastAsia="Times New Roman" w:cs="Arial"/>
          <w:bCs/>
          <w:sz w:val="20"/>
          <w:szCs w:val="20"/>
          <w:u w:val="single"/>
        </w:rPr>
        <w:lastRenderedPageBreak/>
        <w:t>the candidate’s own forms of identical content. The content of forms produced by the contracting authority may not be modified, except where this is explicitly permitted.</w:t>
      </w:r>
    </w:p>
    <w:p w14:paraId="5029AC4B" w14:textId="77777777" w:rsidR="00365AEB" w:rsidRPr="003C3DF5" w:rsidRDefault="00365AEB" w:rsidP="00365AEB">
      <w:pPr>
        <w:pStyle w:val="Slog1"/>
        <w:numPr>
          <w:ilvl w:val="0"/>
          <w:numId w:val="0"/>
        </w:numPr>
        <w:spacing w:after="0" w:line="276" w:lineRule="auto"/>
        <w:rPr>
          <w:rFonts w:eastAsia="Times New Roman" w:cs="Arial"/>
          <w:b w:val="0"/>
          <w:sz w:val="20"/>
          <w:szCs w:val="20"/>
        </w:rPr>
      </w:pPr>
    </w:p>
    <w:p w14:paraId="69C3A07F" w14:textId="77777777" w:rsidR="00365AEB" w:rsidRPr="003C3DF5" w:rsidRDefault="00365AEB" w:rsidP="00365AEB">
      <w:pPr>
        <w:pStyle w:val="Slog1"/>
        <w:numPr>
          <w:ilvl w:val="0"/>
          <w:numId w:val="0"/>
        </w:numPr>
        <w:spacing w:after="0" w:line="276" w:lineRule="auto"/>
        <w:ind w:right="0"/>
        <w:rPr>
          <w:rFonts w:eastAsia="Times New Roman" w:cs="Arial"/>
          <w:b w:val="0"/>
          <w:sz w:val="20"/>
          <w:szCs w:val="20"/>
        </w:rPr>
      </w:pPr>
      <w:r w:rsidRPr="003C3DF5">
        <w:rPr>
          <w:rFonts w:eastAsia="Times New Roman" w:cs="Arial"/>
          <w:b w:val="0"/>
          <w:sz w:val="20"/>
          <w:szCs w:val="20"/>
        </w:rPr>
        <w:t>All costs in connection with the preparation and submission of the request to participate shall be borne by the tenderer.</w:t>
      </w:r>
    </w:p>
    <w:p w14:paraId="10F10D85" w14:textId="77777777" w:rsidR="00365AEB" w:rsidRPr="003C3DF5" w:rsidRDefault="00365AEB" w:rsidP="00365AEB">
      <w:pPr>
        <w:pStyle w:val="Slog1"/>
        <w:numPr>
          <w:ilvl w:val="0"/>
          <w:numId w:val="0"/>
        </w:numPr>
        <w:spacing w:after="0" w:line="276" w:lineRule="auto"/>
        <w:ind w:right="0"/>
        <w:rPr>
          <w:rFonts w:eastAsia="Times New Roman" w:cs="Arial"/>
          <w:b w:val="0"/>
          <w:sz w:val="20"/>
          <w:szCs w:val="20"/>
        </w:rPr>
      </w:pPr>
    </w:p>
    <w:p w14:paraId="0AA05194" w14:textId="77777777" w:rsidR="00365AEB" w:rsidRPr="003C3DF5" w:rsidRDefault="00365AEB" w:rsidP="00365AEB">
      <w:pPr>
        <w:pStyle w:val="Slog1"/>
        <w:numPr>
          <w:ilvl w:val="0"/>
          <w:numId w:val="0"/>
        </w:numPr>
        <w:spacing w:after="0" w:line="276" w:lineRule="auto"/>
        <w:ind w:right="0"/>
        <w:rPr>
          <w:rFonts w:eastAsia="Times New Roman" w:cs="Arial"/>
          <w:bCs/>
          <w:sz w:val="20"/>
          <w:szCs w:val="20"/>
        </w:rPr>
      </w:pPr>
      <w:r w:rsidRPr="003C3DF5">
        <w:rPr>
          <w:rFonts w:eastAsia="Times New Roman" w:cs="Arial"/>
          <w:bCs/>
          <w:sz w:val="20"/>
          <w:szCs w:val="20"/>
        </w:rPr>
        <w:t>The request to participate documentation comprises the following documents:</w:t>
      </w:r>
    </w:p>
    <w:p w14:paraId="43665F53" w14:textId="796962FF" w:rsidR="00365AEB" w:rsidRPr="003C3DF5" w:rsidRDefault="00365AEB" w:rsidP="0022789E">
      <w:pPr>
        <w:pStyle w:val="Slog1"/>
        <w:numPr>
          <w:ilvl w:val="3"/>
          <w:numId w:val="4"/>
        </w:numPr>
        <w:spacing w:after="0" w:line="276" w:lineRule="auto"/>
        <w:ind w:left="851" w:right="0"/>
        <w:rPr>
          <w:rFonts w:eastAsia="Times New Roman" w:cs="Arial"/>
          <w:b w:val="0"/>
          <w:sz w:val="20"/>
          <w:szCs w:val="20"/>
        </w:rPr>
      </w:pPr>
      <w:r w:rsidRPr="003C3DF5">
        <w:rPr>
          <w:rFonts w:eastAsia="Times New Roman" w:cs="Arial"/>
          <w:b w:val="0"/>
          <w:sz w:val="20"/>
          <w:szCs w:val="20"/>
        </w:rPr>
        <w:t>A completed ESPD for all economic operators in the request to participate (</w:t>
      </w:r>
      <w:r w:rsidRPr="003C3DF5">
        <w:rPr>
          <w:rFonts w:eastAsia="Times New Roman" w:cs="Arial"/>
          <w:b w:val="0"/>
          <w:sz w:val="20"/>
          <w:szCs w:val="20"/>
          <w:u w:val="single"/>
        </w:rPr>
        <w:t>all operators participating in the request to participate</w:t>
      </w:r>
      <w:r w:rsidRPr="003C3DF5">
        <w:rPr>
          <w:rFonts w:eastAsia="Times New Roman" w:cs="Arial"/>
          <w:b w:val="0"/>
          <w:sz w:val="20"/>
          <w:szCs w:val="20"/>
        </w:rPr>
        <w:t>)</w:t>
      </w:r>
    </w:p>
    <w:p w14:paraId="22B166E0" w14:textId="77777777" w:rsidR="0047488A" w:rsidRPr="003C3DF5" w:rsidRDefault="0047488A" w:rsidP="0022789E">
      <w:pPr>
        <w:pStyle w:val="Slog1"/>
        <w:numPr>
          <w:ilvl w:val="3"/>
          <w:numId w:val="4"/>
        </w:numPr>
        <w:spacing w:after="0" w:line="276" w:lineRule="auto"/>
        <w:ind w:left="851" w:right="0"/>
        <w:rPr>
          <w:rFonts w:eastAsia="Times New Roman" w:cs="Arial"/>
          <w:b w:val="0"/>
          <w:sz w:val="20"/>
          <w:szCs w:val="20"/>
        </w:rPr>
      </w:pPr>
      <w:r w:rsidRPr="003C3DF5">
        <w:rPr>
          <w:rFonts w:eastAsia="Times New Roman" w:cs="Arial"/>
          <w:b w:val="0"/>
          <w:sz w:val="20"/>
          <w:szCs w:val="20"/>
        </w:rPr>
        <w:t>Request to participate (OBR-1)</w:t>
      </w:r>
    </w:p>
    <w:p w14:paraId="5FF30467" w14:textId="11989B4A" w:rsidR="00365AEB" w:rsidRPr="003C3DF5" w:rsidRDefault="005717D4" w:rsidP="0022789E">
      <w:pPr>
        <w:pStyle w:val="Slog1"/>
        <w:numPr>
          <w:ilvl w:val="3"/>
          <w:numId w:val="4"/>
        </w:numPr>
        <w:spacing w:after="0" w:line="276" w:lineRule="auto"/>
        <w:ind w:left="851" w:right="0"/>
        <w:rPr>
          <w:rFonts w:eastAsia="Times New Roman" w:cs="Arial"/>
          <w:b w:val="0"/>
          <w:sz w:val="20"/>
          <w:szCs w:val="20"/>
        </w:rPr>
      </w:pPr>
      <w:r w:rsidRPr="003C3DF5">
        <w:rPr>
          <w:rFonts w:eastAsia="Times New Roman" w:cs="Arial"/>
          <w:b w:val="0"/>
          <w:sz w:val="20"/>
          <w:szCs w:val="20"/>
        </w:rPr>
        <w:t>In the case of a joint request to participate (OBR-1a)</w:t>
      </w:r>
    </w:p>
    <w:p w14:paraId="4BBF8312" w14:textId="77777777" w:rsidR="00365AEB" w:rsidRPr="003C3DF5" w:rsidRDefault="00365AEB" w:rsidP="00365AEB">
      <w:pPr>
        <w:spacing w:after="0" w:line="276" w:lineRule="auto"/>
        <w:rPr>
          <w:rFonts w:cs="Arial"/>
          <w:szCs w:val="20"/>
        </w:rPr>
      </w:pPr>
    </w:p>
    <w:p w14:paraId="0D142FAB" w14:textId="77777777" w:rsidR="00365AEB" w:rsidRPr="003C3DF5" w:rsidRDefault="00365AEB" w:rsidP="00365AEB">
      <w:pPr>
        <w:spacing w:after="0" w:line="276" w:lineRule="auto"/>
        <w:jc w:val="both"/>
        <w:rPr>
          <w:rFonts w:cs="Arial"/>
          <w:szCs w:val="20"/>
        </w:rPr>
      </w:pPr>
      <w:r w:rsidRPr="003C3DF5">
        <w:rPr>
          <w:szCs w:val="20"/>
        </w:rPr>
        <w:t xml:space="preserve">Upon the submission of the request to participate, all the request to participate documentation of the (lead) candidate submitted by the candidate in the e-JN system shall be deemed to have been signed, with the exception of documents where this is explicitly stated and required. The ESPD forms of other participating economic operators (e.g. partners in a joint request to participate, subcontractors) must be signed by hand or electronically. </w:t>
      </w:r>
    </w:p>
    <w:p w14:paraId="683DC71A" w14:textId="77777777" w:rsidR="00365AEB" w:rsidRPr="003C3DF5" w:rsidRDefault="00365AEB" w:rsidP="00365AEB">
      <w:pPr>
        <w:pStyle w:val="Heading2"/>
        <w:spacing w:before="0" w:after="0" w:line="276" w:lineRule="auto"/>
      </w:pPr>
      <w:bookmarkStart w:id="13" w:name="_Toc131058786"/>
    </w:p>
    <w:p w14:paraId="250C15C0" w14:textId="1A1A76EE" w:rsidR="00365AEB" w:rsidRPr="003C3DF5" w:rsidRDefault="00365AEB" w:rsidP="00365AEB">
      <w:pPr>
        <w:pStyle w:val="Heading2"/>
        <w:spacing w:before="0" w:after="0" w:line="276" w:lineRule="auto"/>
        <w:rPr>
          <w:sz w:val="20"/>
          <w:szCs w:val="20"/>
        </w:rPr>
      </w:pPr>
      <w:r w:rsidRPr="003C3DF5">
        <w:rPr>
          <w:bCs/>
          <w:sz w:val="20"/>
          <w:szCs w:val="20"/>
        </w:rPr>
        <w:t xml:space="preserve">Preparation of request to participate </w:t>
      </w:r>
      <w:bookmarkStart w:id="14" w:name="_Toc464638559"/>
      <w:bookmarkStart w:id="15" w:name="_Toc464638557"/>
      <w:bookmarkStart w:id="16" w:name="_Toc464638554"/>
      <w:bookmarkStart w:id="17" w:name="_Toc336851797"/>
      <w:bookmarkStart w:id="18" w:name="_Toc336851749"/>
      <w:bookmarkStart w:id="19" w:name="_Toc131058787"/>
      <w:bookmarkEnd w:id="13"/>
      <w:bookmarkEnd w:id="14"/>
      <w:bookmarkEnd w:id="15"/>
      <w:bookmarkEnd w:id="16"/>
      <w:r w:rsidRPr="003C3DF5">
        <w:rPr>
          <w:bCs/>
          <w:sz w:val="20"/>
          <w:szCs w:val="20"/>
        </w:rPr>
        <w:t>– ESPD form for all economic operators</w:t>
      </w:r>
      <w:bookmarkEnd w:id="17"/>
      <w:bookmarkEnd w:id="18"/>
      <w:bookmarkEnd w:id="19"/>
    </w:p>
    <w:p w14:paraId="5BAB3067" w14:textId="77777777" w:rsidR="00365AEB" w:rsidRPr="003C3DF5" w:rsidRDefault="00365AEB" w:rsidP="00365AEB">
      <w:pPr>
        <w:suppressAutoHyphens/>
        <w:autoSpaceDN w:val="0"/>
        <w:spacing w:after="0" w:line="276" w:lineRule="auto"/>
        <w:jc w:val="both"/>
        <w:textAlignment w:val="baseline"/>
      </w:pPr>
      <w:r w:rsidRPr="003C3DF5">
        <w:t>The ESPD form is an official declaration by an economic operator that there are no grounds for its exclusion and that it meets the selection criteria. It also provides the relevant information required by the contracting authority. The ESPD also includes an official statement that the economic operator will be able to submit supporting documents upon request and without delay in order to prove that there are no grounds for its exclusion and that it meets the selection criteria.</w:t>
      </w:r>
    </w:p>
    <w:p w14:paraId="730CCAC0" w14:textId="77777777" w:rsidR="00365AEB" w:rsidRPr="003C3DF5" w:rsidRDefault="00365AEB" w:rsidP="00365AEB">
      <w:pPr>
        <w:spacing w:after="0" w:line="276" w:lineRule="auto"/>
        <w:jc w:val="both"/>
      </w:pPr>
    </w:p>
    <w:p w14:paraId="4CCB1346" w14:textId="77777777" w:rsidR="00365AEB" w:rsidRPr="003C3DF5" w:rsidRDefault="00365AEB" w:rsidP="00365AEB">
      <w:pPr>
        <w:spacing w:after="0" w:line="276" w:lineRule="auto"/>
        <w:jc w:val="both"/>
        <w:rPr>
          <w:rFonts w:cs="Arial"/>
          <w:szCs w:val="20"/>
        </w:rPr>
      </w:pPr>
      <w:r w:rsidRPr="003C3DF5">
        <w:rPr>
          <w:rFonts w:cs="Arial"/>
          <w:szCs w:val="20"/>
        </w:rPr>
        <w:t>The statements in the ESPD and/or the supporting documents submitted by the economic operator must be valid. By submitting an ESPD form, the economic operator confirms that it meets all of the contracting authority’s requirements and criteria, and accepts the requirements set out by the tender dossier.</w:t>
      </w:r>
    </w:p>
    <w:p w14:paraId="25AF3115" w14:textId="77777777" w:rsidR="00365AEB" w:rsidRPr="003C3DF5" w:rsidRDefault="00365AEB" w:rsidP="00365AEB">
      <w:pPr>
        <w:pStyle w:val="Slog1"/>
        <w:numPr>
          <w:ilvl w:val="0"/>
          <w:numId w:val="0"/>
        </w:numPr>
        <w:spacing w:after="0" w:line="276" w:lineRule="auto"/>
        <w:ind w:right="0"/>
        <w:rPr>
          <w:rFonts w:eastAsiaTheme="minorHAnsi" w:cs="Arial"/>
          <w:b w:val="0"/>
          <w:bCs/>
          <w:kern w:val="0"/>
          <w:sz w:val="20"/>
          <w:szCs w:val="20"/>
        </w:rPr>
      </w:pPr>
    </w:p>
    <w:p w14:paraId="4CFAC580" w14:textId="77777777" w:rsidR="00365AEB" w:rsidRPr="003C3DF5" w:rsidRDefault="00365AEB" w:rsidP="00365AEB">
      <w:pPr>
        <w:spacing w:after="0" w:line="276" w:lineRule="auto"/>
        <w:jc w:val="both"/>
        <w:rPr>
          <w:rFonts w:cs="Arial"/>
        </w:rPr>
      </w:pPr>
      <w:r w:rsidRPr="003C3DF5">
        <w:rPr>
          <w:rFonts w:cs="Arial"/>
        </w:rPr>
        <w:t>The economic operator shall import the contracting authority’s ESPD (XML file) at the following link </w:t>
      </w:r>
      <w:hyperlink r:id="rId18" w:history="1">
        <w:r w:rsidRPr="003C3DF5">
          <w:rPr>
            <w:rStyle w:val="Hyperlink"/>
            <w:rFonts w:ascii="Arial" w:hAnsi="Arial" w:cs="Arial"/>
            <w:szCs w:val="20"/>
          </w:rPr>
          <w:t>https://ejn.gov.si/espd</w:t>
        </w:r>
      </w:hyperlink>
      <w:r w:rsidRPr="003C3DF5">
        <w:rPr>
          <w:rFonts w:cs="Arial"/>
        </w:rPr>
        <w:t>, and enter the required data directly into it.</w:t>
      </w:r>
    </w:p>
    <w:p w14:paraId="4B77954B" w14:textId="77777777" w:rsidR="00365AEB" w:rsidRPr="003C3DF5" w:rsidRDefault="00365AEB" w:rsidP="00365AEB">
      <w:pPr>
        <w:spacing w:after="0" w:line="276" w:lineRule="auto"/>
        <w:jc w:val="both"/>
        <w:rPr>
          <w:rFonts w:cs="Arial"/>
        </w:rPr>
      </w:pPr>
    </w:p>
    <w:p w14:paraId="45A73743" w14:textId="35CE970B" w:rsidR="00365AEB" w:rsidRPr="003C3DF5" w:rsidRDefault="00365AEB" w:rsidP="00365AEB">
      <w:pPr>
        <w:spacing w:after="0" w:line="276" w:lineRule="auto"/>
        <w:jc w:val="both"/>
      </w:pPr>
      <w:r w:rsidRPr="003C3DF5">
        <w:t>A completed (and signed) ESPD must be attached to the request to participate for all economic operators who are participating in any role in the request to participate (the candidate, a participating economic operator in the case of a joint request to participate, economic operators on whose capacities the candidate is relying in the request to participate, and subcontractors).</w:t>
      </w:r>
      <w:r w:rsidR="00B3022E">
        <w:t xml:space="preserve"> </w:t>
      </w:r>
    </w:p>
    <w:p w14:paraId="3AFFD716" w14:textId="77777777" w:rsidR="00365AEB" w:rsidRPr="003C3DF5" w:rsidRDefault="00365AEB" w:rsidP="00365AEB">
      <w:pPr>
        <w:spacing w:after="0" w:line="276" w:lineRule="auto"/>
        <w:jc w:val="both"/>
      </w:pPr>
    </w:p>
    <w:p w14:paraId="03EB475B" w14:textId="77777777" w:rsidR="00365AEB" w:rsidRPr="003C3DF5" w:rsidRDefault="00365AEB" w:rsidP="00365AEB">
      <w:pPr>
        <w:spacing w:after="0" w:line="276" w:lineRule="auto"/>
        <w:jc w:val="both"/>
      </w:pPr>
      <w:bookmarkStart w:id="20" w:name="_Hlk511905322"/>
      <w:r w:rsidRPr="003C3DF5">
        <w:t xml:space="preserve">A candidate who is submitting a request to participate in the e-JN system shall upload its own ESPD to the “ESPD – Tenderer” section under “Documents”, and the ESPDs from other participants to the “ESPD – Other participants” section. Candidates who are submitting a request to participate in the e-JN system shall upload an electronically signed ESPD in XML format or an unsigned ESPD in XML format, </w:t>
      </w:r>
      <w:bookmarkStart w:id="21" w:name="_Hlk531606225"/>
      <w:r w:rsidRPr="003C3DF5">
        <w:t>whereby in the latter case it shall be deemed, in line with the General Terms and Conditions for Using the e-JN Information System, that a legally binding document has been submitted, with the same validity as a signed document</w:t>
      </w:r>
      <w:bookmarkEnd w:id="21"/>
      <w:r w:rsidRPr="003C3DF5">
        <w:t xml:space="preserve">. </w:t>
      </w:r>
    </w:p>
    <w:bookmarkEnd w:id="20"/>
    <w:p w14:paraId="741D11CC" w14:textId="77777777" w:rsidR="00365AEB" w:rsidRPr="003C3DF5" w:rsidRDefault="00365AEB" w:rsidP="00365AEB">
      <w:pPr>
        <w:spacing w:after="0" w:line="276" w:lineRule="auto"/>
        <w:jc w:val="both"/>
      </w:pPr>
    </w:p>
    <w:p w14:paraId="1A40B19A" w14:textId="77777777" w:rsidR="00365AEB" w:rsidRPr="003C3DF5" w:rsidRDefault="00365AEB" w:rsidP="00365AEB">
      <w:pPr>
        <w:spacing w:after="0" w:line="276" w:lineRule="auto"/>
        <w:jc w:val="both"/>
      </w:pPr>
      <w:r w:rsidRPr="003C3DF5">
        <w:t xml:space="preserve">Candidates shall submit hand-signed ESPDs for other participating tenderers to the “ESPD – Other participants” section in pdf format or in an electronically signed XML file. </w:t>
      </w:r>
    </w:p>
    <w:p w14:paraId="384320B2" w14:textId="77777777" w:rsidR="00365AEB" w:rsidRPr="003C3DF5" w:rsidRDefault="00365AEB" w:rsidP="00365AEB">
      <w:pPr>
        <w:pStyle w:val="Slog2"/>
        <w:spacing w:after="0" w:line="276" w:lineRule="auto"/>
        <w:ind w:left="1440" w:right="0" w:hanging="360"/>
        <w:rPr>
          <w:rFonts w:cs="Arial"/>
          <w:sz w:val="20"/>
          <w:szCs w:val="20"/>
        </w:rPr>
      </w:pPr>
      <w:r w:rsidRPr="003C3DF5">
        <w:rPr>
          <w:rFonts w:cs="Arial"/>
          <w:bCs/>
          <w:sz w:val="20"/>
          <w:szCs w:val="20"/>
        </w:rPr>
        <w:lastRenderedPageBreak/>
        <w:t>Participation in request to participate</w:t>
      </w:r>
    </w:p>
    <w:p w14:paraId="024A230F" w14:textId="77777777" w:rsidR="00365AEB" w:rsidRPr="003C3DF5" w:rsidRDefault="00365AEB" w:rsidP="00365AEB">
      <w:pPr>
        <w:pStyle w:val="Slog2"/>
        <w:numPr>
          <w:ilvl w:val="0"/>
          <w:numId w:val="0"/>
        </w:numPr>
        <w:spacing w:after="0" w:line="276" w:lineRule="auto"/>
        <w:ind w:left="1440" w:right="0"/>
        <w:rPr>
          <w:rFonts w:cs="Arial"/>
          <w:sz w:val="20"/>
          <w:szCs w:val="20"/>
        </w:rPr>
      </w:pPr>
    </w:p>
    <w:p w14:paraId="712FBA7B" w14:textId="77777777" w:rsidR="00365AEB" w:rsidRPr="003C3DF5" w:rsidRDefault="00365AEB" w:rsidP="00365AEB">
      <w:pPr>
        <w:pStyle w:val="Slog1"/>
        <w:numPr>
          <w:ilvl w:val="0"/>
          <w:numId w:val="0"/>
        </w:numPr>
        <w:spacing w:after="0" w:line="276" w:lineRule="auto"/>
        <w:ind w:right="0"/>
        <w:rPr>
          <w:rFonts w:eastAsia="Times New Roman" w:cs="Arial"/>
          <w:b w:val="0"/>
          <w:sz w:val="20"/>
          <w:szCs w:val="20"/>
        </w:rPr>
      </w:pPr>
      <w:r w:rsidRPr="003C3DF5">
        <w:rPr>
          <w:rFonts w:eastAsia="Times New Roman" w:cs="Arial"/>
          <w:b w:val="0"/>
          <w:sz w:val="20"/>
          <w:szCs w:val="20"/>
        </w:rPr>
        <w:t>Any natural person or legal entity registered to perform the activity that is the subject of this public contract and holding all the required authorisations to perform this public contract may take part as a candidate in this public procurement procedure.</w:t>
      </w:r>
    </w:p>
    <w:p w14:paraId="4F11FE31" w14:textId="77777777" w:rsidR="00365AEB" w:rsidRPr="003C3DF5" w:rsidRDefault="00365AEB" w:rsidP="00365AEB">
      <w:pPr>
        <w:pStyle w:val="Slog1"/>
        <w:numPr>
          <w:ilvl w:val="0"/>
          <w:numId w:val="0"/>
        </w:numPr>
        <w:spacing w:after="0" w:line="276" w:lineRule="auto"/>
        <w:ind w:right="0"/>
        <w:rPr>
          <w:rFonts w:eastAsia="Times New Roman" w:cs="Arial"/>
          <w:b w:val="0"/>
          <w:sz w:val="20"/>
          <w:szCs w:val="20"/>
        </w:rPr>
      </w:pPr>
    </w:p>
    <w:p w14:paraId="005171CD" w14:textId="77777777" w:rsidR="00365AEB" w:rsidRPr="003C3DF5" w:rsidRDefault="00365AEB" w:rsidP="00365AEB">
      <w:pPr>
        <w:pStyle w:val="Slog3"/>
        <w:ind w:left="1134" w:firstLine="0"/>
      </w:pPr>
      <w:r w:rsidRPr="003C3DF5">
        <w:rPr>
          <w:iCs/>
        </w:rPr>
        <w:t>Foreign applicants</w:t>
      </w:r>
    </w:p>
    <w:p w14:paraId="4F876A56" w14:textId="77777777" w:rsidR="00365AEB" w:rsidRPr="003C3DF5" w:rsidRDefault="00365AEB" w:rsidP="00365AEB">
      <w:pPr>
        <w:pStyle w:val="Slog1"/>
        <w:numPr>
          <w:ilvl w:val="0"/>
          <w:numId w:val="0"/>
        </w:numPr>
        <w:spacing w:after="0" w:line="276" w:lineRule="auto"/>
        <w:ind w:right="0"/>
        <w:rPr>
          <w:rFonts w:eastAsia="Times New Roman" w:cs="Arial"/>
          <w:b w:val="0"/>
          <w:sz w:val="20"/>
          <w:szCs w:val="20"/>
        </w:rPr>
      </w:pPr>
      <w:r w:rsidRPr="003C3DF5">
        <w:rPr>
          <w:rFonts w:eastAsia="Times New Roman" w:cs="Arial"/>
          <w:b w:val="0"/>
          <w:sz w:val="20"/>
          <w:szCs w:val="20"/>
        </w:rPr>
        <w:t>Candidates established abroad shall be required to meet the same criteria as candidates established in Slovenia.</w:t>
      </w:r>
    </w:p>
    <w:p w14:paraId="19074D2C" w14:textId="77777777" w:rsidR="00365AEB" w:rsidRPr="003C3DF5" w:rsidRDefault="00365AEB" w:rsidP="00365AEB">
      <w:pPr>
        <w:pStyle w:val="Slog1"/>
        <w:numPr>
          <w:ilvl w:val="0"/>
          <w:numId w:val="0"/>
        </w:numPr>
        <w:spacing w:after="0" w:line="276" w:lineRule="auto"/>
        <w:ind w:right="0"/>
        <w:rPr>
          <w:rFonts w:eastAsia="Times New Roman" w:cs="Arial"/>
          <w:b w:val="0"/>
          <w:sz w:val="20"/>
          <w:szCs w:val="20"/>
        </w:rPr>
      </w:pPr>
    </w:p>
    <w:p w14:paraId="48285060" w14:textId="77777777" w:rsidR="00365AEB" w:rsidRPr="003C3DF5" w:rsidRDefault="00365AEB" w:rsidP="00365AEB">
      <w:pPr>
        <w:pStyle w:val="Slog3"/>
        <w:ind w:left="1134" w:firstLine="0"/>
      </w:pPr>
      <w:r w:rsidRPr="003C3DF5">
        <w:rPr>
          <w:iCs/>
        </w:rPr>
        <w:t>Subcontractors</w:t>
      </w:r>
    </w:p>
    <w:p w14:paraId="1130FB69" w14:textId="2C50CC15" w:rsidR="004C0BAE" w:rsidRPr="003C3DF5" w:rsidRDefault="004C0BAE" w:rsidP="009D1759">
      <w:pPr>
        <w:pStyle w:val="Slog1"/>
        <w:numPr>
          <w:ilvl w:val="0"/>
          <w:numId w:val="0"/>
        </w:numPr>
        <w:spacing w:after="0" w:line="276" w:lineRule="auto"/>
        <w:rPr>
          <w:rFonts w:eastAsia="Times New Roman" w:cs="Arial"/>
          <w:b w:val="0"/>
          <w:i/>
          <w:iCs/>
          <w:sz w:val="20"/>
          <w:szCs w:val="20"/>
        </w:rPr>
      </w:pPr>
    </w:p>
    <w:p w14:paraId="404C279A" w14:textId="4AED722F" w:rsidR="0047488A" w:rsidRPr="003C3DF5" w:rsidRDefault="00C7769E" w:rsidP="007441E9">
      <w:pPr>
        <w:pStyle w:val="Slog1"/>
        <w:numPr>
          <w:ilvl w:val="0"/>
          <w:numId w:val="0"/>
        </w:numPr>
        <w:spacing w:after="0" w:line="276" w:lineRule="auto"/>
        <w:rPr>
          <w:rFonts w:eastAsia="Times New Roman" w:cs="Arial"/>
          <w:b w:val="0"/>
          <w:sz w:val="20"/>
          <w:szCs w:val="20"/>
        </w:rPr>
      </w:pPr>
      <w:r w:rsidRPr="003C3DF5">
        <w:rPr>
          <w:rFonts w:eastAsia="Times New Roman" w:cs="Arial"/>
          <w:b w:val="0"/>
          <w:sz w:val="20"/>
          <w:szCs w:val="20"/>
        </w:rPr>
        <w:t xml:space="preserve">An economic operator may perform the public contract entirely on its own, or in collaboration with subcontractors. </w:t>
      </w:r>
    </w:p>
    <w:p w14:paraId="266E7EB3" w14:textId="77777777" w:rsidR="00BC52E1" w:rsidRPr="003C3DF5" w:rsidRDefault="00BC52E1" w:rsidP="009D1759">
      <w:pPr>
        <w:pStyle w:val="Slog1"/>
        <w:numPr>
          <w:ilvl w:val="0"/>
          <w:numId w:val="0"/>
        </w:numPr>
        <w:spacing w:after="0" w:line="276" w:lineRule="auto"/>
        <w:rPr>
          <w:rFonts w:eastAsia="Times New Roman" w:cs="Arial"/>
          <w:b w:val="0"/>
          <w:sz w:val="20"/>
          <w:szCs w:val="20"/>
        </w:rPr>
      </w:pPr>
    </w:p>
    <w:p w14:paraId="7A98AE92" w14:textId="2FDB0CD5" w:rsidR="00365AEB" w:rsidRPr="003C3DF5" w:rsidRDefault="009D1759" w:rsidP="009D1759">
      <w:pPr>
        <w:pStyle w:val="Slog1"/>
        <w:numPr>
          <w:ilvl w:val="0"/>
          <w:numId w:val="0"/>
        </w:numPr>
        <w:spacing w:after="0" w:line="276" w:lineRule="auto"/>
        <w:rPr>
          <w:rFonts w:eastAsia="Times New Roman" w:cs="Arial"/>
          <w:b w:val="0"/>
          <w:sz w:val="20"/>
          <w:szCs w:val="20"/>
        </w:rPr>
      </w:pPr>
      <w:r w:rsidRPr="003C3DF5">
        <w:rPr>
          <w:rFonts w:eastAsia="Times New Roman" w:cs="Arial"/>
          <w:b w:val="0"/>
          <w:sz w:val="20"/>
          <w:szCs w:val="20"/>
        </w:rPr>
        <w:t>In awarding a public supply contract, the contracting authority takes account of the eighth paragraph of Article 94 of the ZJN-3, in accordance with which there is no need to cite the subcontractors in the request to participate in the case of the awarding of a public supply contract with subcontractors.</w:t>
      </w:r>
    </w:p>
    <w:p w14:paraId="5B4BC729" w14:textId="77777777" w:rsidR="00F83C9C" w:rsidRPr="003C3DF5" w:rsidRDefault="00F83C9C" w:rsidP="009D1759">
      <w:pPr>
        <w:pStyle w:val="Slog1"/>
        <w:numPr>
          <w:ilvl w:val="0"/>
          <w:numId w:val="0"/>
        </w:numPr>
        <w:spacing w:after="0" w:line="276" w:lineRule="auto"/>
        <w:ind w:right="0"/>
        <w:rPr>
          <w:rFonts w:eastAsia="Times New Roman" w:cs="Arial"/>
          <w:b w:val="0"/>
          <w:sz w:val="20"/>
          <w:szCs w:val="20"/>
        </w:rPr>
      </w:pPr>
    </w:p>
    <w:p w14:paraId="4E6E13CB" w14:textId="77777777" w:rsidR="00365AEB" w:rsidRPr="003C3DF5" w:rsidRDefault="00365AEB" w:rsidP="00365AEB">
      <w:pPr>
        <w:pStyle w:val="Slog3"/>
        <w:ind w:left="1134" w:firstLine="0"/>
      </w:pPr>
      <w:r w:rsidRPr="003C3DF5">
        <w:rPr>
          <w:iCs/>
        </w:rPr>
        <w:t>Joint request to participate</w:t>
      </w:r>
    </w:p>
    <w:p w14:paraId="6FFA3D37" w14:textId="77777777" w:rsidR="00365AEB" w:rsidRPr="003C3DF5" w:rsidRDefault="00365AEB" w:rsidP="00365AEB">
      <w:pPr>
        <w:pStyle w:val="Slog1"/>
        <w:numPr>
          <w:ilvl w:val="0"/>
          <w:numId w:val="0"/>
        </w:numPr>
        <w:spacing w:after="0" w:line="276" w:lineRule="auto"/>
        <w:ind w:right="0"/>
        <w:rPr>
          <w:rFonts w:eastAsia="Times New Roman" w:cs="Arial"/>
          <w:b w:val="0"/>
          <w:sz w:val="20"/>
          <w:szCs w:val="20"/>
        </w:rPr>
      </w:pPr>
      <w:r w:rsidRPr="003C3DF5">
        <w:rPr>
          <w:rFonts w:eastAsia="Times New Roman" w:cs="Arial"/>
          <w:b w:val="0"/>
          <w:sz w:val="20"/>
          <w:szCs w:val="20"/>
        </w:rPr>
        <w:t>Groups of economic operators may submit a joint request to participate. In the case of a joint request to participate, the contracting authority shall require the selected group to submit a legal document concerning joint performance of the public contract. That document shall contain at least a specification of all the partners in the group; the authorisation of the lead partner in the group; the unlimited joint and several liability of all partners in the group towards the contracting authority; the area of work to be assumed and performed by each partner in the group; the share of each partner in the group (as a percentage) and the value of works assumed by each individual partner in the group; the method of payment via the lead partner or to each partner in the group; the provisions to be applied in the event of a withdrawal of any partner from the group; the resolution of disputes among partners in the group; other possible rights and obligations among the partners in the group; and the period of validity of the legal document.</w:t>
      </w:r>
    </w:p>
    <w:p w14:paraId="6E0B6B74" w14:textId="77777777" w:rsidR="00365AEB" w:rsidRPr="003C3DF5" w:rsidRDefault="00365AEB" w:rsidP="00365AEB">
      <w:pPr>
        <w:pStyle w:val="Slog1"/>
        <w:numPr>
          <w:ilvl w:val="0"/>
          <w:numId w:val="0"/>
        </w:numPr>
        <w:spacing w:after="0" w:line="276" w:lineRule="auto"/>
        <w:ind w:right="0"/>
        <w:rPr>
          <w:rFonts w:eastAsia="Times New Roman" w:cs="Arial"/>
          <w:b w:val="0"/>
          <w:sz w:val="20"/>
          <w:szCs w:val="20"/>
        </w:rPr>
      </w:pPr>
    </w:p>
    <w:p w14:paraId="47262060" w14:textId="7DC7E641" w:rsidR="00365AEB" w:rsidRPr="003C3DF5" w:rsidRDefault="00365AEB" w:rsidP="00365AEB">
      <w:pPr>
        <w:pStyle w:val="Slog1"/>
        <w:numPr>
          <w:ilvl w:val="0"/>
          <w:numId w:val="0"/>
        </w:numPr>
        <w:spacing w:after="0" w:line="276" w:lineRule="auto"/>
        <w:ind w:right="0"/>
        <w:rPr>
          <w:rFonts w:eastAsia="Times New Roman" w:cs="Arial"/>
          <w:b w:val="0"/>
          <w:sz w:val="20"/>
          <w:szCs w:val="20"/>
        </w:rPr>
      </w:pPr>
      <w:r w:rsidRPr="003C3DF5">
        <w:rPr>
          <w:rFonts w:eastAsia="Times New Roman" w:cs="Arial"/>
          <w:b w:val="0"/>
          <w:sz w:val="20"/>
          <w:szCs w:val="20"/>
        </w:rPr>
        <w:t>All entities participating in a joint request to participate shall be cited in the ESPD. All partners shall complete an ESPD.</w:t>
      </w:r>
    </w:p>
    <w:p w14:paraId="1CB4D79F" w14:textId="77777777" w:rsidR="00365AEB" w:rsidRPr="003C3DF5" w:rsidRDefault="00365AEB" w:rsidP="00365AEB">
      <w:pPr>
        <w:pStyle w:val="Slog1"/>
        <w:numPr>
          <w:ilvl w:val="0"/>
          <w:numId w:val="0"/>
        </w:numPr>
        <w:spacing w:after="0" w:line="276" w:lineRule="auto"/>
        <w:ind w:right="0"/>
        <w:rPr>
          <w:rFonts w:eastAsia="Times New Roman" w:cs="Arial"/>
          <w:b w:val="0"/>
          <w:sz w:val="20"/>
          <w:szCs w:val="20"/>
        </w:rPr>
      </w:pPr>
    </w:p>
    <w:p w14:paraId="60C0B2F2" w14:textId="77777777" w:rsidR="00365AEB" w:rsidRPr="003C3DF5" w:rsidRDefault="00365AEB" w:rsidP="00365AEB">
      <w:pPr>
        <w:pStyle w:val="Slog3"/>
        <w:ind w:left="1134" w:firstLine="0"/>
      </w:pPr>
      <w:r w:rsidRPr="003C3DF5">
        <w:rPr>
          <w:iCs/>
        </w:rPr>
        <w:t>Utilisation of capacities of other entities</w:t>
      </w:r>
    </w:p>
    <w:p w14:paraId="5B9DD2FE" w14:textId="77777777" w:rsidR="00365AEB" w:rsidRPr="003C3DF5" w:rsidRDefault="00365AEB" w:rsidP="00365AEB">
      <w:pPr>
        <w:pStyle w:val="Slog1"/>
        <w:numPr>
          <w:ilvl w:val="0"/>
          <w:numId w:val="0"/>
        </w:numPr>
        <w:spacing w:after="0" w:line="276" w:lineRule="auto"/>
        <w:ind w:right="397"/>
        <w:rPr>
          <w:rFonts w:eastAsia="Times New Roman" w:cs="Arial"/>
          <w:b w:val="0"/>
          <w:sz w:val="20"/>
          <w:szCs w:val="20"/>
        </w:rPr>
      </w:pPr>
      <w:r w:rsidRPr="003C3DF5">
        <w:rPr>
          <w:rFonts w:eastAsia="Times New Roman" w:cs="Arial"/>
          <w:b w:val="0"/>
          <w:sz w:val="20"/>
          <w:szCs w:val="20"/>
        </w:rPr>
        <w:t>With regard to the criteria relating to their economic and financial standing and their technical and professional ability, economic operators may as necessary use the capacities of other operators for the public contract in question regardless of the legal relationships between the economic operators and these entities.</w:t>
      </w:r>
    </w:p>
    <w:p w14:paraId="50B43563" w14:textId="77777777" w:rsidR="00365AEB" w:rsidRPr="003C3DF5" w:rsidRDefault="00365AEB" w:rsidP="00365AEB">
      <w:pPr>
        <w:pStyle w:val="Slog1"/>
        <w:numPr>
          <w:ilvl w:val="0"/>
          <w:numId w:val="0"/>
        </w:numPr>
        <w:spacing w:after="0" w:line="276" w:lineRule="auto"/>
        <w:ind w:right="397"/>
        <w:rPr>
          <w:rFonts w:eastAsia="Times New Roman" w:cs="Arial"/>
          <w:b w:val="0"/>
          <w:sz w:val="20"/>
          <w:szCs w:val="20"/>
        </w:rPr>
      </w:pPr>
    </w:p>
    <w:p w14:paraId="2C70EC03" w14:textId="4B21B71B" w:rsidR="00365AEB" w:rsidRPr="003C3DF5" w:rsidRDefault="00365AEB" w:rsidP="00365AEB">
      <w:pPr>
        <w:pStyle w:val="Slog1"/>
        <w:numPr>
          <w:ilvl w:val="0"/>
          <w:numId w:val="0"/>
        </w:numPr>
        <w:spacing w:after="0" w:line="276" w:lineRule="auto"/>
        <w:ind w:right="397"/>
        <w:rPr>
          <w:rFonts w:eastAsia="Times New Roman" w:cs="Arial"/>
          <w:b w:val="0"/>
          <w:sz w:val="20"/>
          <w:szCs w:val="20"/>
        </w:rPr>
      </w:pPr>
      <w:r w:rsidRPr="003C3DF5">
        <w:rPr>
          <w:rFonts w:eastAsia="Times New Roman" w:cs="Arial"/>
          <w:b w:val="0"/>
          <w:sz w:val="20"/>
          <w:szCs w:val="20"/>
        </w:rPr>
        <w:t xml:space="preserve">With regard to the criteria relating to education and the professional qualifications of the service or construction provider and the company’s management staff, and the criteria relating to the relevant professional experience, economic operators may use the capacities of other operators only if the latter will be providing the services or carrying out construction for which those </w:t>
      </w:r>
      <w:r w:rsidRPr="003C3DF5">
        <w:rPr>
          <w:rFonts w:eastAsia="Times New Roman" w:cs="Arial"/>
          <w:b w:val="0"/>
          <w:sz w:val="20"/>
          <w:szCs w:val="20"/>
        </w:rPr>
        <w:lastRenderedPageBreak/>
        <w:t>capacities are required. In such cases these entities shall, in accordance with the practice of the National Review Commission, be included in the tender / request to participate as tenderers, as partners in a joint tender / request to participate, or as subcontractors.</w:t>
      </w:r>
    </w:p>
    <w:p w14:paraId="031AE8CA" w14:textId="77777777" w:rsidR="00365AEB" w:rsidRPr="003C3DF5" w:rsidRDefault="00365AEB" w:rsidP="00365AEB">
      <w:pPr>
        <w:pStyle w:val="Slog1"/>
        <w:numPr>
          <w:ilvl w:val="0"/>
          <w:numId w:val="0"/>
        </w:numPr>
        <w:spacing w:after="0" w:line="276" w:lineRule="auto"/>
        <w:ind w:right="397"/>
        <w:rPr>
          <w:rFonts w:eastAsia="Times New Roman" w:cs="Arial"/>
          <w:b w:val="0"/>
          <w:sz w:val="20"/>
          <w:szCs w:val="20"/>
        </w:rPr>
      </w:pPr>
    </w:p>
    <w:p w14:paraId="3A613B9D" w14:textId="77777777" w:rsidR="00365AEB" w:rsidRPr="003C3DF5" w:rsidRDefault="00365AEB" w:rsidP="00365AEB">
      <w:pPr>
        <w:pStyle w:val="Slog1"/>
        <w:numPr>
          <w:ilvl w:val="0"/>
          <w:numId w:val="0"/>
        </w:numPr>
        <w:spacing w:after="0" w:line="276" w:lineRule="auto"/>
        <w:ind w:right="397"/>
        <w:rPr>
          <w:rFonts w:eastAsia="Times New Roman" w:cs="Arial"/>
          <w:b w:val="0"/>
          <w:sz w:val="20"/>
          <w:szCs w:val="20"/>
        </w:rPr>
      </w:pPr>
      <w:r w:rsidRPr="003C3DF5">
        <w:rPr>
          <w:rFonts w:eastAsia="Times New Roman" w:cs="Arial"/>
          <w:b w:val="0"/>
          <w:sz w:val="20"/>
          <w:szCs w:val="20"/>
        </w:rPr>
        <w:t>The ESPD shall be completed by all entities whose capacities are utilised by the tenderer.</w:t>
      </w:r>
    </w:p>
    <w:p w14:paraId="3F38D2A6" w14:textId="77777777" w:rsidR="00365AEB" w:rsidRPr="003C3DF5" w:rsidRDefault="00365AEB" w:rsidP="00365AEB">
      <w:pPr>
        <w:pStyle w:val="Slog1"/>
        <w:numPr>
          <w:ilvl w:val="0"/>
          <w:numId w:val="0"/>
        </w:numPr>
        <w:spacing w:after="0" w:line="276" w:lineRule="auto"/>
        <w:ind w:right="0"/>
        <w:rPr>
          <w:rFonts w:eastAsia="Times New Roman" w:cs="Arial"/>
          <w:b w:val="0"/>
          <w:sz w:val="20"/>
          <w:szCs w:val="20"/>
        </w:rPr>
      </w:pPr>
    </w:p>
    <w:p w14:paraId="01F60845" w14:textId="77777777" w:rsidR="00365AEB" w:rsidRPr="003C3DF5" w:rsidRDefault="00365AEB" w:rsidP="00365AEB">
      <w:pPr>
        <w:pStyle w:val="Slog1"/>
        <w:rPr>
          <w:sz w:val="20"/>
          <w:szCs w:val="20"/>
        </w:rPr>
      </w:pPr>
      <w:r w:rsidRPr="003C3DF5">
        <w:rPr>
          <w:bCs/>
          <w:sz w:val="20"/>
          <w:szCs w:val="20"/>
        </w:rPr>
        <w:t>LEGAL RECOURSE</w:t>
      </w:r>
    </w:p>
    <w:p w14:paraId="56A7EA00" w14:textId="77777777" w:rsidR="00365AEB" w:rsidRPr="003C3DF5" w:rsidRDefault="00365AEB" w:rsidP="00365AEB">
      <w:pPr>
        <w:pStyle w:val="Slog1"/>
        <w:numPr>
          <w:ilvl w:val="0"/>
          <w:numId w:val="0"/>
        </w:numPr>
        <w:spacing w:after="0" w:line="276" w:lineRule="auto"/>
        <w:ind w:right="0"/>
        <w:rPr>
          <w:rFonts w:eastAsia="Times New Roman" w:cs="Arial"/>
          <w:b w:val="0"/>
          <w:sz w:val="20"/>
          <w:szCs w:val="20"/>
        </w:rPr>
      </w:pPr>
      <w:r w:rsidRPr="003C3DF5">
        <w:rPr>
          <w:rFonts w:eastAsia="Times New Roman" w:cs="Arial"/>
          <w:b w:val="0"/>
          <w:sz w:val="20"/>
          <w:szCs w:val="20"/>
        </w:rPr>
        <w:t>Legal recourse for tenderers in public procurement procedures is guaranteed by the provisions of the Legal Protection in Public Procurement Procedures Act (</w:t>
      </w:r>
      <w:proofErr w:type="spellStart"/>
      <w:r w:rsidRPr="003C3DF5">
        <w:rPr>
          <w:rFonts w:eastAsia="Times New Roman" w:cs="Arial"/>
          <w:b w:val="0"/>
          <w:sz w:val="20"/>
          <w:szCs w:val="20"/>
        </w:rPr>
        <w:t>Uradni</w:t>
      </w:r>
      <w:proofErr w:type="spellEnd"/>
      <w:r w:rsidRPr="003C3DF5">
        <w:rPr>
          <w:rFonts w:eastAsia="Times New Roman" w:cs="Arial"/>
          <w:b w:val="0"/>
          <w:sz w:val="20"/>
          <w:szCs w:val="20"/>
        </w:rPr>
        <w:t xml:space="preserve"> list RS, Nos 43/11, 60/11 [ZTP-D], 63/13, 90/14 [ZDU-1I], 60/17 and 72/19; the ZPVPJN), according to the procedure and in the manner provided by law.</w:t>
      </w:r>
    </w:p>
    <w:p w14:paraId="02C8DEEB" w14:textId="77777777" w:rsidR="00365AEB" w:rsidRPr="003C3DF5" w:rsidRDefault="00365AEB" w:rsidP="00365AEB">
      <w:pPr>
        <w:pStyle w:val="Slog1"/>
        <w:numPr>
          <w:ilvl w:val="0"/>
          <w:numId w:val="0"/>
        </w:numPr>
        <w:spacing w:after="0" w:line="276" w:lineRule="auto"/>
        <w:ind w:right="0"/>
        <w:rPr>
          <w:rFonts w:eastAsia="Times New Roman" w:cs="Arial"/>
          <w:b w:val="0"/>
          <w:sz w:val="20"/>
          <w:szCs w:val="20"/>
        </w:rPr>
      </w:pPr>
    </w:p>
    <w:p w14:paraId="6F1C8A7A" w14:textId="77777777" w:rsidR="00365AEB" w:rsidRPr="003C3DF5" w:rsidRDefault="00365AEB" w:rsidP="00365AEB">
      <w:pPr>
        <w:spacing w:after="0" w:line="276" w:lineRule="auto"/>
        <w:jc w:val="both"/>
      </w:pPr>
      <w:r w:rsidRPr="003C3DF5">
        <w:t>A request for review that relates to the content of the notice and/or tender dossier may be lodged within ten working days of the publication of a public supply contract notice or notice of additional information, information on incomplete procedure or correction, if such notice serves to amend or supplement the requirements or criteria for selection of the preferred tenderer, whereby the request for review may relate to the amended, supplemented or clarified content of the notice or tender dossier, or directly to a statement contained in the initial notice or tender dossier. A request for review may not be submitted after the deadline for the receipt of requests to participate.</w:t>
      </w:r>
    </w:p>
    <w:p w14:paraId="34F95180" w14:textId="77777777" w:rsidR="00365AEB" w:rsidRPr="003C3DF5" w:rsidRDefault="00365AEB" w:rsidP="00365AEB">
      <w:pPr>
        <w:spacing w:after="0" w:line="276" w:lineRule="auto"/>
        <w:jc w:val="both"/>
      </w:pPr>
    </w:p>
    <w:p w14:paraId="5BB86A8C" w14:textId="2D30EDB4" w:rsidR="00365AEB" w:rsidRPr="003C3DF5" w:rsidRDefault="00365AEB" w:rsidP="00365AEB">
      <w:pPr>
        <w:spacing w:after="0" w:line="276" w:lineRule="auto"/>
        <w:jc w:val="both"/>
      </w:pPr>
      <w:r w:rsidRPr="003C3DF5">
        <w:t xml:space="preserve">The applicant shall pay a fee of EUR 4,000 into Ministry of Finance current account number SI56 0110 0100 0358 802 at Banka </w:t>
      </w:r>
      <w:proofErr w:type="spellStart"/>
      <w:r w:rsidRPr="003C3DF5">
        <w:t>Slovenije</w:t>
      </w:r>
      <w:proofErr w:type="spellEnd"/>
      <w:r w:rsidRPr="003C3DF5">
        <w:t xml:space="preserve">, </w:t>
      </w:r>
      <w:proofErr w:type="spellStart"/>
      <w:r w:rsidRPr="003C3DF5">
        <w:t>Slovenska</w:t>
      </w:r>
      <w:proofErr w:type="spellEnd"/>
      <w:r w:rsidRPr="003C3DF5">
        <w:t xml:space="preserve"> cesta 35, 1505 Ljubljana, Slovenia, SWIFT code: BSLJSI2X; IBAN: SI56011001000358802.</w:t>
      </w:r>
    </w:p>
    <w:p w14:paraId="4CDC6EE6" w14:textId="77777777" w:rsidR="00365AEB" w:rsidRPr="003C3DF5" w:rsidRDefault="00365AEB" w:rsidP="00365AEB">
      <w:pPr>
        <w:spacing w:after="0" w:line="276" w:lineRule="auto"/>
        <w:jc w:val="both"/>
      </w:pPr>
    </w:p>
    <w:p w14:paraId="3F9758ED" w14:textId="77777777" w:rsidR="00365AEB" w:rsidRPr="003C3DF5" w:rsidRDefault="00365AEB" w:rsidP="00365AEB">
      <w:pPr>
        <w:spacing w:after="0" w:line="276" w:lineRule="auto"/>
        <w:jc w:val="both"/>
      </w:pPr>
      <w:r w:rsidRPr="003C3DF5">
        <w:t xml:space="preserve">A request for review shall be lodged via the </w:t>
      </w:r>
      <w:proofErr w:type="spellStart"/>
      <w:r w:rsidRPr="003C3DF5">
        <w:t>eRevizija</w:t>
      </w:r>
      <w:proofErr w:type="spellEnd"/>
      <w:r w:rsidRPr="003C3DF5">
        <w:t xml:space="preserve"> website.</w:t>
      </w:r>
    </w:p>
    <w:p w14:paraId="334869C0" w14:textId="77777777" w:rsidR="002C5979" w:rsidRPr="003C3DF5" w:rsidRDefault="002C5979" w:rsidP="00365AEB">
      <w:pPr>
        <w:pStyle w:val="Slog1"/>
        <w:numPr>
          <w:ilvl w:val="0"/>
          <w:numId w:val="0"/>
        </w:numPr>
        <w:spacing w:after="0"/>
        <w:ind w:left="720"/>
        <w:rPr>
          <w:rFonts w:eastAsia="Times New Roman" w:cs="Arial"/>
          <w:b w:val="0"/>
          <w:sz w:val="20"/>
          <w:szCs w:val="20"/>
        </w:rPr>
      </w:pPr>
    </w:p>
    <w:sectPr w:rsidR="002C5979" w:rsidRPr="003C3DF5" w:rsidSect="002C5979">
      <w:headerReference w:type="default" r:id="rId19"/>
      <w:footerReference w:type="default" r:id="rId20"/>
      <w:headerReference w:type="first" r:id="rId21"/>
      <w:footerReference w:type="first" r:id="rId22"/>
      <w:pgSz w:w="11906" w:h="16838"/>
      <w:pgMar w:top="1644" w:right="1416" w:bottom="1814" w:left="1644" w:header="1871"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A44E0" w14:textId="77777777" w:rsidR="001A2B9A" w:rsidRPr="003C3DF5" w:rsidRDefault="001A2B9A" w:rsidP="0065275D">
      <w:pPr>
        <w:spacing w:after="0" w:line="240" w:lineRule="auto"/>
      </w:pPr>
      <w:r w:rsidRPr="003C3DF5">
        <w:separator/>
      </w:r>
    </w:p>
  </w:endnote>
  <w:endnote w:type="continuationSeparator" w:id="0">
    <w:p w14:paraId="52FAE090" w14:textId="77777777" w:rsidR="001A2B9A" w:rsidRPr="003C3DF5" w:rsidRDefault="001A2B9A" w:rsidP="0065275D">
      <w:pPr>
        <w:spacing w:after="0" w:line="240" w:lineRule="auto"/>
      </w:pPr>
      <w:r w:rsidRPr="003C3DF5">
        <w:continuationSeparator/>
      </w:r>
    </w:p>
  </w:endnote>
  <w:endnote w:type="continuationNotice" w:id="1">
    <w:p w14:paraId="11F797B2" w14:textId="77777777" w:rsidR="001A2B9A" w:rsidRPr="003C3DF5" w:rsidRDefault="001A2B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Univerza Sans">
    <w:charset w:val="EE"/>
    <w:family w:val="auto"/>
    <w:pitch w:val="variable"/>
    <w:sig w:usb0="A00000FF" w:usb1="0000A4FB" w:usb2="00000020" w:usb3="00000000" w:csb0="00000093"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7" w:type="dxa"/>
      <w:tblLayout w:type="fixed"/>
      <w:tblCellMar>
        <w:left w:w="0" w:type="dxa"/>
        <w:bottom w:w="113" w:type="dxa"/>
        <w:right w:w="0" w:type="dxa"/>
      </w:tblCellMar>
      <w:tblLook w:val="04A0" w:firstRow="1" w:lastRow="0" w:firstColumn="1" w:lastColumn="0" w:noHBand="0" w:noVBand="1"/>
    </w:tblPr>
    <w:tblGrid>
      <w:gridCol w:w="2552"/>
      <w:gridCol w:w="2693"/>
      <w:gridCol w:w="3261"/>
      <w:gridCol w:w="1701"/>
    </w:tblGrid>
    <w:tr w:rsidR="00B566CE" w:rsidRPr="003C3DF5" w14:paraId="7568D419" w14:textId="77777777" w:rsidTr="0022593F">
      <w:trPr>
        <w:trHeight w:val="96"/>
      </w:trPr>
      <w:tc>
        <w:tcPr>
          <w:tcW w:w="2552" w:type="dxa"/>
        </w:tcPr>
        <w:p w14:paraId="77F62D41" w14:textId="77777777" w:rsidR="00B566CE" w:rsidRPr="003C3DF5" w:rsidRDefault="00B566CE" w:rsidP="00B566CE">
          <w:pPr>
            <w:pStyle w:val="Footer"/>
            <w:tabs>
              <w:tab w:val="clear" w:pos="4536"/>
              <w:tab w:val="clear" w:pos="9072"/>
            </w:tabs>
          </w:pPr>
        </w:p>
        <w:p w14:paraId="3A33031C" w14:textId="77777777" w:rsidR="00B566CE" w:rsidRPr="003C3DF5" w:rsidRDefault="00B566CE" w:rsidP="00B566CE">
          <w:pPr>
            <w:pStyle w:val="Footer"/>
            <w:tabs>
              <w:tab w:val="clear" w:pos="4536"/>
              <w:tab w:val="clear" w:pos="9072"/>
            </w:tabs>
          </w:pPr>
        </w:p>
      </w:tc>
      <w:tc>
        <w:tcPr>
          <w:tcW w:w="2693" w:type="dxa"/>
        </w:tcPr>
        <w:p w14:paraId="520B239C" w14:textId="77777777" w:rsidR="00B566CE" w:rsidRPr="003C3DF5" w:rsidRDefault="00B566CE" w:rsidP="00B566CE">
          <w:pPr>
            <w:pStyle w:val="Footer"/>
          </w:pPr>
        </w:p>
      </w:tc>
      <w:tc>
        <w:tcPr>
          <w:tcW w:w="3261" w:type="dxa"/>
        </w:tcPr>
        <w:p w14:paraId="1061FABB" w14:textId="77777777" w:rsidR="00B566CE" w:rsidRPr="003C3DF5" w:rsidRDefault="00B566CE" w:rsidP="00B566CE">
          <w:pPr>
            <w:pStyle w:val="Footer"/>
            <w:rPr>
              <w:rFonts w:cs="Arial"/>
              <w:color w:val="E94832"/>
            </w:rPr>
          </w:pPr>
          <w:r w:rsidRPr="003C3DF5">
            <w:rPr>
              <w:rFonts w:cs="Arial"/>
              <w:color w:val="E94832"/>
            </w:rPr>
            <w:t xml:space="preserve"> </w:t>
          </w:r>
        </w:p>
        <w:p w14:paraId="19DC905B" w14:textId="77777777" w:rsidR="00B566CE" w:rsidRPr="003C3DF5" w:rsidRDefault="00B566CE" w:rsidP="00B566CE">
          <w:pPr>
            <w:pStyle w:val="Footer"/>
            <w:rPr>
              <w:rFonts w:cs="Arial"/>
              <w:color w:val="FF0000"/>
            </w:rPr>
          </w:pPr>
        </w:p>
      </w:tc>
      <w:tc>
        <w:tcPr>
          <w:tcW w:w="1701" w:type="dxa"/>
        </w:tcPr>
        <w:p w14:paraId="3D9AC448" w14:textId="77777777" w:rsidR="00B566CE" w:rsidRPr="003C3DF5" w:rsidRDefault="00B566CE" w:rsidP="00B566CE">
          <w:pPr>
            <w:pStyle w:val="Footer"/>
            <w:rPr>
              <w:szCs w:val="16"/>
            </w:rPr>
          </w:pPr>
          <w:r w:rsidRPr="003C3DF5">
            <w:rPr>
              <w:szCs w:val="16"/>
            </w:rPr>
            <w:fldChar w:fldCharType="begin"/>
          </w:r>
          <w:r w:rsidRPr="003C3DF5">
            <w:rPr>
              <w:szCs w:val="16"/>
            </w:rPr>
            <w:instrText xml:space="preserve"> PAGE  \* Arabic  \* MERGEFORMAT </w:instrText>
          </w:r>
          <w:r w:rsidRPr="003C3DF5">
            <w:rPr>
              <w:szCs w:val="16"/>
            </w:rPr>
            <w:fldChar w:fldCharType="separate"/>
          </w:r>
          <w:r w:rsidRPr="003C3DF5">
            <w:rPr>
              <w:noProof/>
              <w:szCs w:val="16"/>
            </w:rPr>
            <w:t>2</w:t>
          </w:r>
          <w:r w:rsidRPr="003C3DF5">
            <w:rPr>
              <w:szCs w:val="16"/>
            </w:rPr>
            <w:fldChar w:fldCharType="end"/>
          </w:r>
          <w:r w:rsidRPr="003C3DF5">
            <w:rPr>
              <w:szCs w:val="16"/>
            </w:rPr>
            <w:t>/</w:t>
          </w:r>
          <w:r w:rsidRPr="003C3DF5">
            <w:rPr>
              <w:szCs w:val="16"/>
            </w:rPr>
            <w:fldChar w:fldCharType="begin"/>
          </w:r>
          <w:r w:rsidRPr="003C3DF5">
            <w:rPr>
              <w:szCs w:val="16"/>
            </w:rPr>
            <w:instrText xml:space="preserve"> NUMPAGES  \* Arabic  \* MERGEFORMAT </w:instrText>
          </w:r>
          <w:r w:rsidRPr="003C3DF5">
            <w:rPr>
              <w:szCs w:val="16"/>
            </w:rPr>
            <w:fldChar w:fldCharType="separate"/>
          </w:r>
          <w:r w:rsidRPr="003C3DF5">
            <w:rPr>
              <w:noProof/>
              <w:szCs w:val="16"/>
            </w:rPr>
            <w:t>2</w:t>
          </w:r>
          <w:r w:rsidRPr="003C3DF5">
            <w:rPr>
              <w:szCs w:val="16"/>
            </w:rPr>
            <w:fldChar w:fldCharType="end"/>
          </w:r>
        </w:p>
      </w:tc>
    </w:tr>
  </w:tbl>
  <w:p w14:paraId="519DAA08" w14:textId="77777777" w:rsidR="00B566CE" w:rsidRPr="003C3DF5" w:rsidRDefault="00B566CE">
    <w:pPr>
      <w:pStyle w:val="Footer"/>
      <w:rPr>
        <w:sz w:val="28"/>
        <w:szCs w:val="28"/>
      </w:rPr>
    </w:pPr>
    <w:r w:rsidRPr="003C3DF5">
      <w:rPr>
        <w:sz w:val="28"/>
        <w:szCs w:val="28"/>
      </w:rPr>
      <w:ptab w:relativeTo="margin" w:alignment="center" w:leader="none"/>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EFC35" w14:textId="77777777" w:rsidR="00A537D2" w:rsidRPr="003C3DF5" w:rsidRDefault="00A537D2">
    <w:pPr>
      <w:rPr>
        <w:rFonts w:cs="Arial"/>
      </w:rPr>
    </w:pPr>
  </w:p>
  <w:tbl>
    <w:tblPr>
      <w:tblW w:w="10207" w:type="dxa"/>
      <w:tblLayout w:type="fixed"/>
      <w:tblCellMar>
        <w:left w:w="0" w:type="dxa"/>
        <w:bottom w:w="113" w:type="dxa"/>
        <w:right w:w="0" w:type="dxa"/>
      </w:tblCellMar>
      <w:tblLook w:val="04A0" w:firstRow="1" w:lastRow="0" w:firstColumn="1" w:lastColumn="0" w:noHBand="0" w:noVBand="1"/>
    </w:tblPr>
    <w:tblGrid>
      <w:gridCol w:w="2552"/>
      <w:gridCol w:w="2693"/>
      <w:gridCol w:w="3261"/>
      <w:gridCol w:w="1701"/>
    </w:tblGrid>
    <w:tr w:rsidR="00365A79" w:rsidRPr="003C3DF5" w14:paraId="1958101F" w14:textId="77777777" w:rsidTr="00B02861">
      <w:trPr>
        <w:trHeight w:val="96"/>
      </w:trPr>
      <w:tc>
        <w:tcPr>
          <w:tcW w:w="2552" w:type="dxa"/>
        </w:tcPr>
        <w:p w14:paraId="372E767D" w14:textId="77777777" w:rsidR="00DA6F60" w:rsidRPr="003C3DF5" w:rsidRDefault="00DA6F60" w:rsidP="00DA6F60">
          <w:pPr>
            <w:pStyle w:val="Footer"/>
            <w:tabs>
              <w:tab w:val="clear" w:pos="4536"/>
              <w:tab w:val="clear" w:pos="9072"/>
            </w:tabs>
          </w:pPr>
          <w:proofErr w:type="spellStart"/>
          <w:r w:rsidRPr="003C3DF5">
            <w:t>Kongresni</w:t>
          </w:r>
          <w:proofErr w:type="spellEnd"/>
          <w:r w:rsidRPr="003C3DF5">
            <w:t xml:space="preserve"> </w:t>
          </w:r>
          <w:proofErr w:type="spellStart"/>
          <w:r w:rsidRPr="003C3DF5">
            <w:t>trg</w:t>
          </w:r>
          <w:proofErr w:type="spellEnd"/>
          <w:r w:rsidRPr="003C3DF5">
            <w:t xml:space="preserve"> 12,</w:t>
          </w:r>
        </w:p>
        <w:p w14:paraId="0C846F5B" w14:textId="77777777" w:rsidR="00DA6F60" w:rsidRPr="003C3DF5" w:rsidRDefault="00DA6F60" w:rsidP="00DA6F60">
          <w:pPr>
            <w:pStyle w:val="Footer"/>
            <w:tabs>
              <w:tab w:val="clear" w:pos="4536"/>
              <w:tab w:val="clear" w:pos="9072"/>
            </w:tabs>
          </w:pPr>
          <w:r w:rsidRPr="003C3DF5">
            <w:t>1000 Ljubljana, Slovenia</w:t>
          </w:r>
        </w:p>
      </w:tc>
      <w:tc>
        <w:tcPr>
          <w:tcW w:w="2693" w:type="dxa"/>
        </w:tcPr>
        <w:p w14:paraId="4FB0B6A5" w14:textId="77777777" w:rsidR="00DA6F60" w:rsidRPr="003C3DF5" w:rsidRDefault="00993A2D" w:rsidP="00DA6F60">
          <w:pPr>
            <w:pStyle w:val="Footer"/>
          </w:pPr>
          <w:r w:rsidRPr="003C3DF5">
            <w:t>Tel: +386 1 241 85 00</w:t>
          </w:r>
        </w:p>
      </w:tc>
      <w:tc>
        <w:tcPr>
          <w:tcW w:w="3261" w:type="dxa"/>
        </w:tcPr>
        <w:p w14:paraId="495BC7CF" w14:textId="77777777" w:rsidR="00DA6F60" w:rsidRPr="003C3DF5" w:rsidRDefault="00993A2D" w:rsidP="00DA6F60">
          <w:pPr>
            <w:pStyle w:val="Footer"/>
            <w:rPr>
              <w:rFonts w:cs="Arial"/>
              <w:color w:val="E94832"/>
            </w:rPr>
          </w:pPr>
          <w:r w:rsidRPr="003C3DF5">
            <w:rPr>
              <w:rFonts w:cs="Arial"/>
              <w:color w:val="E94832"/>
            </w:rPr>
            <w:t xml:space="preserve">rektorat@uni-lj.si </w:t>
          </w:r>
        </w:p>
        <w:p w14:paraId="610D314E" w14:textId="77777777" w:rsidR="00DA6F60" w:rsidRPr="003C3DF5" w:rsidRDefault="00DA6F60" w:rsidP="00DA6F60">
          <w:pPr>
            <w:pStyle w:val="Footer"/>
            <w:rPr>
              <w:rFonts w:cs="Arial"/>
              <w:color w:val="FF0000"/>
            </w:rPr>
          </w:pPr>
          <w:hyperlink r:id="rId1" w:history="1">
            <w:r w:rsidRPr="003C3DF5">
              <w:rPr>
                <w:rStyle w:val="Hyperlink"/>
                <w:rFonts w:ascii="Arial" w:hAnsi="Arial" w:cs="Arial"/>
              </w:rPr>
              <w:t>www.uni-lj.si</w:t>
            </w:r>
          </w:hyperlink>
        </w:p>
      </w:tc>
      <w:tc>
        <w:tcPr>
          <w:tcW w:w="1701" w:type="dxa"/>
        </w:tcPr>
        <w:p w14:paraId="522966C2" w14:textId="77777777" w:rsidR="00DA6F60" w:rsidRPr="003C3DF5" w:rsidRDefault="00DA6F60" w:rsidP="00DF6B6A">
          <w:pPr>
            <w:pStyle w:val="Footer"/>
            <w:rPr>
              <w:szCs w:val="16"/>
            </w:rPr>
          </w:pPr>
          <w:r w:rsidRPr="003C3DF5">
            <w:rPr>
              <w:szCs w:val="16"/>
            </w:rPr>
            <w:fldChar w:fldCharType="begin"/>
          </w:r>
          <w:r w:rsidRPr="003C3DF5">
            <w:rPr>
              <w:szCs w:val="16"/>
            </w:rPr>
            <w:instrText xml:space="preserve"> PAGE  \* Arabic  \* MERGEFORMAT </w:instrText>
          </w:r>
          <w:r w:rsidRPr="003C3DF5">
            <w:rPr>
              <w:szCs w:val="16"/>
            </w:rPr>
            <w:fldChar w:fldCharType="separate"/>
          </w:r>
          <w:r w:rsidRPr="003C3DF5">
            <w:rPr>
              <w:noProof/>
              <w:szCs w:val="16"/>
            </w:rPr>
            <w:t>1</w:t>
          </w:r>
          <w:r w:rsidRPr="003C3DF5">
            <w:rPr>
              <w:szCs w:val="16"/>
            </w:rPr>
            <w:fldChar w:fldCharType="end"/>
          </w:r>
          <w:r w:rsidRPr="003C3DF5">
            <w:rPr>
              <w:szCs w:val="16"/>
            </w:rPr>
            <w:t>/</w:t>
          </w:r>
          <w:r w:rsidRPr="003C3DF5">
            <w:rPr>
              <w:szCs w:val="16"/>
            </w:rPr>
            <w:fldChar w:fldCharType="begin"/>
          </w:r>
          <w:r w:rsidRPr="003C3DF5">
            <w:rPr>
              <w:szCs w:val="16"/>
            </w:rPr>
            <w:instrText xml:space="preserve"> NUMPAGES  \* Arabic  \* MERGEFORMAT </w:instrText>
          </w:r>
          <w:r w:rsidRPr="003C3DF5">
            <w:rPr>
              <w:szCs w:val="16"/>
            </w:rPr>
            <w:fldChar w:fldCharType="separate"/>
          </w:r>
          <w:r w:rsidRPr="003C3DF5">
            <w:rPr>
              <w:noProof/>
              <w:szCs w:val="16"/>
            </w:rPr>
            <w:t>1</w:t>
          </w:r>
          <w:r w:rsidRPr="003C3DF5">
            <w:rPr>
              <w:szCs w:val="16"/>
            </w:rPr>
            <w:fldChar w:fldCharType="end"/>
          </w:r>
        </w:p>
      </w:tc>
    </w:tr>
  </w:tbl>
  <w:p w14:paraId="626F4176" w14:textId="77777777" w:rsidR="00DA6F60" w:rsidRPr="003C3DF5" w:rsidRDefault="00B566CE">
    <w:pPr>
      <w:rPr>
        <w:rFonts w:cs="Arial"/>
      </w:rPr>
    </w:pPr>
    <w:r w:rsidRPr="003C3DF5">
      <w:rPr>
        <w:rFonts w:cs="Arial"/>
      </w:rPr>
      <w:ptab w:relativeTo="margin" w:alignment="center"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96235" w14:textId="77777777" w:rsidR="001A2B9A" w:rsidRPr="003C3DF5" w:rsidRDefault="001A2B9A" w:rsidP="0065275D">
      <w:pPr>
        <w:spacing w:after="0" w:line="240" w:lineRule="auto"/>
      </w:pPr>
      <w:r w:rsidRPr="003C3DF5">
        <w:separator/>
      </w:r>
    </w:p>
  </w:footnote>
  <w:footnote w:type="continuationSeparator" w:id="0">
    <w:p w14:paraId="03DB20C6" w14:textId="77777777" w:rsidR="001A2B9A" w:rsidRPr="003C3DF5" w:rsidRDefault="001A2B9A" w:rsidP="0065275D">
      <w:pPr>
        <w:spacing w:after="0" w:line="240" w:lineRule="auto"/>
      </w:pPr>
      <w:r w:rsidRPr="003C3DF5">
        <w:continuationSeparator/>
      </w:r>
    </w:p>
  </w:footnote>
  <w:footnote w:type="continuationNotice" w:id="1">
    <w:p w14:paraId="71F382B1" w14:textId="77777777" w:rsidR="001A2B9A" w:rsidRPr="003C3DF5" w:rsidRDefault="001A2B9A">
      <w:pPr>
        <w:spacing w:after="0" w:line="240" w:lineRule="auto"/>
      </w:pPr>
    </w:p>
  </w:footnote>
  <w:footnote w:id="2">
    <w:p w14:paraId="2C3B611A" w14:textId="77777777" w:rsidR="00365AEB" w:rsidRDefault="00365AEB" w:rsidP="00365AEB">
      <w:pPr>
        <w:pStyle w:val="FootnoteText"/>
      </w:pPr>
      <w:r w:rsidRPr="003C3DF5">
        <w:rPr>
          <w:rStyle w:val="FootnoteReference"/>
          <w:rFonts w:cs="Arial"/>
        </w:rPr>
        <w:footnoteRef/>
      </w:r>
      <w:r w:rsidRPr="003C3DF5">
        <w:rPr>
          <w:iCs/>
        </w:rPr>
        <w:t xml:space="preserve"> </w:t>
      </w:r>
      <w:hyperlink r:id="rId1" w:history="1">
        <w:r w:rsidRPr="003C3DF5">
          <w:rPr>
            <w:rStyle w:val="Hyperlink"/>
            <w:rFonts w:ascii="Arial" w:hAnsi="Arial" w:cs="Arial"/>
            <w:iCs/>
          </w:rPr>
          <w:t>Code of Obligations</w:t>
        </w:r>
      </w:hyperlink>
      <w:r w:rsidRPr="003C3DF5">
        <w:rPr>
          <w:iCs/>
        </w:rPr>
        <w:t xml:space="preserve"> (</w:t>
      </w:r>
      <w:proofErr w:type="spellStart"/>
      <w:r w:rsidRPr="003C3DF5">
        <w:rPr>
          <w:iCs/>
        </w:rPr>
        <w:t>Uradni</w:t>
      </w:r>
      <w:proofErr w:type="spellEnd"/>
      <w:r w:rsidRPr="003C3DF5">
        <w:rPr>
          <w:iCs/>
        </w:rPr>
        <w:t xml:space="preserve"> list RS, Nos. 97/07 [official consolidated version], 64/16 [constitutional court decision] and 20/18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37870" w14:textId="77777777" w:rsidR="00073732" w:rsidRPr="003C3DF5" w:rsidRDefault="00F23477" w:rsidP="002D5A62">
    <w:r w:rsidRPr="003C3DF5">
      <w:rPr>
        <w:noProof/>
      </w:rPr>
      <w:drawing>
        <wp:anchor distT="0" distB="0" distL="114300" distR="114300" simplePos="0" relativeHeight="251658241" behindDoc="1" locked="0" layoutInCell="1" allowOverlap="1" wp14:anchorId="4A531234" wp14:editId="6FEE3BEA">
          <wp:simplePos x="0" y="0"/>
          <wp:positionH relativeFrom="column">
            <wp:posOffset>-1043756</wp:posOffset>
          </wp:positionH>
          <wp:positionV relativeFrom="page">
            <wp:posOffset>0</wp:posOffset>
          </wp:positionV>
          <wp:extent cx="7559306" cy="3599815"/>
          <wp:effectExtent l="0" t="0" r="3810" b="635"/>
          <wp:wrapNone/>
          <wp:docPr id="62526947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613060" name="Slika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9306"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B20C7" w14:textId="77777777" w:rsidR="009B0E43" w:rsidRPr="003C3DF5" w:rsidRDefault="009D160E" w:rsidP="00EB324F">
    <w:pPr>
      <w:rPr>
        <w:szCs w:val="20"/>
      </w:rPr>
    </w:pPr>
    <w:r w:rsidRPr="003C3DF5">
      <w:rPr>
        <w:noProof/>
        <w:szCs w:val="20"/>
      </w:rPr>
      <w:drawing>
        <wp:anchor distT="0" distB="0" distL="114300" distR="114300" simplePos="0" relativeHeight="251658240" behindDoc="1" locked="0" layoutInCell="1" allowOverlap="1" wp14:anchorId="217D76D9" wp14:editId="6545199A">
          <wp:simplePos x="0" y="0"/>
          <wp:positionH relativeFrom="page">
            <wp:posOffset>152</wp:posOffset>
          </wp:positionH>
          <wp:positionV relativeFrom="page">
            <wp:posOffset>0</wp:posOffset>
          </wp:positionV>
          <wp:extent cx="7559695" cy="3600000"/>
          <wp:effectExtent l="0" t="0" r="3175" b="635"/>
          <wp:wrapNone/>
          <wp:docPr id="184346667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01613" name="Slika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9695" cy="360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C3DF5">
      <w:rPr>
        <w:noProof/>
        <w:szCs w:val="20"/>
      </w:rPr>
      <mc:AlternateContent>
        <mc:Choice Requires="wps">
          <w:drawing>
            <wp:anchor distT="45720" distB="45720" distL="114300" distR="114300" simplePos="0" relativeHeight="251658242" behindDoc="0" locked="0" layoutInCell="1" allowOverlap="1" wp14:anchorId="26F420AF" wp14:editId="7E969716">
              <wp:simplePos x="0" y="0"/>
              <wp:positionH relativeFrom="margin">
                <wp:posOffset>3238500</wp:posOffset>
              </wp:positionH>
              <wp:positionV relativeFrom="page">
                <wp:posOffset>575945</wp:posOffset>
              </wp:positionV>
              <wp:extent cx="2211705" cy="632460"/>
              <wp:effectExtent l="0" t="0" r="0" b="0"/>
              <wp:wrapSquare wrapText="bothSides"/>
              <wp:docPr id="1715041020"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1705" cy="632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id w:val="-382322650"/>
                          </w:sdtPr>
                          <w:sdtEndPr/>
                          <w:sdtContent>
                            <w:p w14:paraId="722F2C10" w14:textId="77777777" w:rsidR="00636AE9" w:rsidRPr="003C3DF5" w:rsidRDefault="00993A2D" w:rsidP="00636AE9">
                              <w:pPr>
                                <w:pStyle w:val="Header"/>
                              </w:pPr>
                              <w:r w:rsidRPr="003C3DF5">
                                <w:t>Administration of the University of Ljubljana</w:t>
                              </w:r>
                            </w:p>
                          </w:sdtContent>
                        </w:sdt>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6F420AF" id="_x0000_t202" coordsize="21600,21600" o:spt="202" path="m,l,21600r21600,l21600,xe">
              <v:stroke joinstyle="miter"/>
              <v:path gradientshapeok="t" o:connecttype="rect"/>
            </v:shapetype>
            <v:shape id="Polje z besedilom 2" o:spid="_x0000_s1026" type="#_x0000_t202" style="position:absolute;margin-left:255pt;margin-top:45.35pt;width:174.15pt;height:49.8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" filled="f" stroked="f">
              <v:textbox>
                <w:txbxContent>
                  <w:sdt>
                    <w:sdtPr>
                      <w:id w:val="-382322650"/>
                    </w:sdtPr>
                    <w:sdtEndPr/>
                    <w:sdtContent>
                      <w:p w14:paraId="722F2C10" w14:textId="77777777" w:rsidR="00636AE9" w:rsidRPr="003C3DF5" w:rsidRDefault="00993A2D" w:rsidP="00636AE9">
                        <w:pPr>
                          <w:pStyle w:val="Header"/>
                        </w:pPr>
                        <w:r w:rsidRPr="003C3DF5">
                          <w:t>Administration of the University of Ljubljana</w:t>
                        </w:r>
                      </w:p>
                    </w:sdtContent>
                  </w:sdt>
                </w:txbxContent>
              </v:textbox>
              <w10:wrap type="square" anchorx="margin" anchory="page"/>
            </v:shape>
          </w:pict>
        </mc:Fallback>
      </mc:AlternateContent>
    </w:r>
  </w:p>
  <w:p w14:paraId="1515537A" w14:textId="77777777" w:rsidR="00AC0843" w:rsidRPr="003C3DF5" w:rsidRDefault="00AC0843" w:rsidP="00EB324F">
    <w:pPr>
      <w:rPr>
        <w:szCs w:val="20"/>
      </w:rPr>
    </w:pPr>
  </w:p>
  <w:p w14:paraId="6E303959" w14:textId="77777777" w:rsidR="002C7AB8" w:rsidRPr="003C3DF5" w:rsidRDefault="002C7AB8" w:rsidP="00654F20">
    <w:pPr>
      <w:rPr>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C2B71"/>
    <w:multiLevelType w:val="hybridMultilevel"/>
    <w:tmpl w:val="2256A64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20A21322"/>
    <w:multiLevelType w:val="hybridMultilevel"/>
    <w:tmpl w:val="060E8A3C"/>
    <w:lvl w:ilvl="0" w:tplc="C03AEECC">
      <w:start w:val="1"/>
      <w:numFmt w:val="decimal"/>
      <w:pStyle w:val="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594586A"/>
    <w:multiLevelType w:val="hybridMultilevel"/>
    <w:tmpl w:val="ACA0147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74654D5"/>
    <w:multiLevelType w:val="hybridMultilevel"/>
    <w:tmpl w:val="08D2C4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04327E7"/>
    <w:multiLevelType w:val="multilevel"/>
    <w:tmpl w:val="F182B68A"/>
    <w:lvl w:ilvl="0">
      <w:start w:val="1"/>
      <w:numFmt w:val="decimal"/>
      <w:pStyle w:val="Slog1"/>
      <w:lvlText w:val="%1."/>
      <w:lvlJc w:val="left"/>
      <w:pPr>
        <w:ind w:left="360" w:hanging="360"/>
      </w:pPr>
      <w:rPr>
        <w:rFonts w:hint="default"/>
      </w:rPr>
    </w:lvl>
    <w:lvl w:ilvl="1">
      <w:start w:val="1"/>
      <w:numFmt w:val="decimal"/>
      <w:pStyle w:val="Slog2"/>
      <w:lvlText w:val="%1.%2."/>
      <w:lvlJc w:val="left"/>
      <w:pPr>
        <w:ind w:left="1440" w:hanging="360"/>
      </w:pPr>
      <w:rPr>
        <w:rFonts w:hint="default"/>
        <w:b/>
        <w:bCs w:val="0"/>
      </w:rPr>
    </w:lvl>
    <w:lvl w:ilvl="2">
      <w:start w:val="1"/>
      <w:numFmt w:val="decimal"/>
      <w:pStyle w:val="Slog3"/>
      <w:lvlText w:val="%1.%2.%3."/>
      <w:lvlJc w:val="right"/>
      <w:pPr>
        <w:ind w:left="1456"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3B270806"/>
    <w:multiLevelType w:val="hybridMultilevel"/>
    <w:tmpl w:val="1D1874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05C4824"/>
    <w:multiLevelType w:val="hybridMultilevel"/>
    <w:tmpl w:val="7E88AAE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42516F93"/>
    <w:multiLevelType w:val="hybridMultilevel"/>
    <w:tmpl w:val="3EA467DC"/>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8" w15:restartNumberingAfterBreak="0">
    <w:nsid w:val="49E5201A"/>
    <w:multiLevelType w:val="hybridMultilevel"/>
    <w:tmpl w:val="8BF83D7C"/>
    <w:lvl w:ilvl="0" w:tplc="281E55BC">
      <w:start w:val="2"/>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4A8D448D"/>
    <w:multiLevelType w:val="hybridMultilevel"/>
    <w:tmpl w:val="8A929616"/>
    <w:lvl w:ilvl="0" w:tplc="04240001">
      <w:start w:val="1"/>
      <w:numFmt w:val="bullet"/>
      <w:lvlText w:val=""/>
      <w:lvlJc w:val="left"/>
      <w:pPr>
        <w:ind w:left="1800" w:hanging="360"/>
      </w:pPr>
      <w:rPr>
        <w:rFonts w:ascii="Symbol" w:hAnsi="Symbol" w:hint="default"/>
      </w:rPr>
    </w:lvl>
    <w:lvl w:ilvl="1" w:tplc="04240003">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0" w15:restartNumberingAfterBreak="0">
    <w:nsid w:val="5AA82D4D"/>
    <w:multiLevelType w:val="hybridMultilevel"/>
    <w:tmpl w:val="54244FB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EAD6E57"/>
    <w:multiLevelType w:val="multilevel"/>
    <w:tmpl w:val="86525702"/>
    <w:styleLink w:val="Alineja"/>
    <w:lvl w:ilvl="0">
      <w:start w:val="1"/>
      <w:numFmt w:val="bullet"/>
      <w:lvlText w:val="-"/>
      <w:lvlJc w:val="left"/>
      <w:pPr>
        <w:ind w:left="360" w:hanging="360"/>
      </w:pPr>
      <w:rPr>
        <w:rFonts w:ascii="Univerza Sans" w:eastAsia="Calibri" w:hAnsi="Univerza San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6A63E2F"/>
    <w:multiLevelType w:val="hybridMultilevel"/>
    <w:tmpl w:val="C52CA6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34290041">
    <w:abstractNumId w:val="11"/>
  </w:num>
  <w:num w:numId="2" w16cid:durableId="1626814107">
    <w:abstractNumId w:val="10"/>
  </w:num>
  <w:num w:numId="3" w16cid:durableId="1909535843">
    <w:abstractNumId w:val="1"/>
  </w:num>
  <w:num w:numId="4" w16cid:durableId="1953046969">
    <w:abstractNumId w:val="4"/>
  </w:num>
  <w:num w:numId="5" w16cid:durableId="48115975">
    <w:abstractNumId w:val="12"/>
  </w:num>
  <w:num w:numId="6" w16cid:durableId="1181358274">
    <w:abstractNumId w:val="7"/>
  </w:num>
  <w:num w:numId="7" w16cid:durableId="1103950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61214691">
    <w:abstractNumId w:val="9"/>
  </w:num>
  <w:num w:numId="9" w16cid:durableId="2022973218">
    <w:abstractNumId w:val="2"/>
  </w:num>
  <w:num w:numId="10" w16cid:durableId="1449666281">
    <w:abstractNumId w:val="3"/>
  </w:num>
  <w:num w:numId="11" w16cid:durableId="681319375">
    <w:abstractNumId w:val="5"/>
  </w:num>
  <w:num w:numId="12" w16cid:durableId="1765759426">
    <w:abstractNumId w:val="6"/>
  </w:num>
  <w:num w:numId="13" w16cid:durableId="14271190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8271456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E1C"/>
    <w:rsid w:val="000023D4"/>
    <w:rsid w:val="000034AF"/>
    <w:rsid w:val="0000617C"/>
    <w:rsid w:val="00006F5E"/>
    <w:rsid w:val="000075AF"/>
    <w:rsid w:val="000106B4"/>
    <w:rsid w:val="0001126D"/>
    <w:rsid w:val="00014D58"/>
    <w:rsid w:val="000150F8"/>
    <w:rsid w:val="00015913"/>
    <w:rsid w:val="00017D1F"/>
    <w:rsid w:val="00020383"/>
    <w:rsid w:val="00021137"/>
    <w:rsid w:val="00021FCA"/>
    <w:rsid w:val="000235FA"/>
    <w:rsid w:val="00027C4B"/>
    <w:rsid w:val="00030822"/>
    <w:rsid w:val="0003123A"/>
    <w:rsid w:val="000312DD"/>
    <w:rsid w:val="00031B73"/>
    <w:rsid w:val="00031DAF"/>
    <w:rsid w:val="00032A1A"/>
    <w:rsid w:val="0003521A"/>
    <w:rsid w:val="00042484"/>
    <w:rsid w:val="00043404"/>
    <w:rsid w:val="000435E2"/>
    <w:rsid w:val="000436E6"/>
    <w:rsid w:val="000459D4"/>
    <w:rsid w:val="00046F5C"/>
    <w:rsid w:val="000478DF"/>
    <w:rsid w:val="0005361E"/>
    <w:rsid w:val="000567BF"/>
    <w:rsid w:val="00057864"/>
    <w:rsid w:val="00062F68"/>
    <w:rsid w:val="000641FB"/>
    <w:rsid w:val="00070F87"/>
    <w:rsid w:val="00072840"/>
    <w:rsid w:val="00073732"/>
    <w:rsid w:val="0007433A"/>
    <w:rsid w:val="00074626"/>
    <w:rsid w:val="00074F44"/>
    <w:rsid w:val="00075E6A"/>
    <w:rsid w:val="00081419"/>
    <w:rsid w:val="00087C6E"/>
    <w:rsid w:val="00090B29"/>
    <w:rsid w:val="0009628C"/>
    <w:rsid w:val="000979A2"/>
    <w:rsid w:val="000A2CC5"/>
    <w:rsid w:val="000A527A"/>
    <w:rsid w:val="000A6001"/>
    <w:rsid w:val="000A6792"/>
    <w:rsid w:val="000A7424"/>
    <w:rsid w:val="000B5260"/>
    <w:rsid w:val="000B64A4"/>
    <w:rsid w:val="000B6B96"/>
    <w:rsid w:val="000B72B5"/>
    <w:rsid w:val="000C0656"/>
    <w:rsid w:val="000C0C5E"/>
    <w:rsid w:val="000C28B7"/>
    <w:rsid w:val="000C4F49"/>
    <w:rsid w:val="000C79A0"/>
    <w:rsid w:val="000C7A03"/>
    <w:rsid w:val="000D0B01"/>
    <w:rsid w:val="000D3CF9"/>
    <w:rsid w:val="000D4C36"/>
    <w:rsid w:val="000D5DC8"/>
    <w:rsid w:val="000D777D"/>
    <w:rsid w:val="000E2C54"/>
    <w:rsid w:val="000E6718"/>
    <w:rsid w:val="000F055E"/>
    <w:rsid w:val="000F20E6"/>
    <w:rsid w:val="000F289D"/>
    <w:rsid w:val="000F4F4E"/>
    <w:rsid w:val="000F7E2E"/>
    <w:rsid w:val="0010068A"/>
    <w:rsid w:val="0010435F"/>
    <w:rsid w:val="001061A8"/>
    <w:rsid w:val="001062A1"/>
    <w:rsid w:val="00106C3F"/>
    <w:rsid w:val="001150E3"/>
    <w:rsid w:val="00115A75"/>
    <w:rsid w:val="00116615"/>
    <w:rsid w:val="001206B6"/>
    <w:rsid w:val="001219F6"/>
    <w:rsid w:val="00122CDE"/>
    <w:rsid w:val="00122DDB"/>
    <w:rsid w:val="001262E5"/>
    <w:rsid w:val="00131E75"/>
    <w:rsid w:val="00133618"/>
    <w:rsid w:val="001349CC"/>
    <w:rsid w:val="00135D81"/>
    <w:rsid w:val="00142ABC"/>
    <w:rsid w:val="00142D8F"/>
    <w:rsid w:val="00145AE6"/>
    <w:rsid w:val="00147C50"/>
    <w:rsid w:val="00151660"/>
    <w:rsid w:val="00151B06"/>
    <w:rsid w:val="00152946"/>
    <w:rsid w:val="00154A18"/>
    <w:rsid w:val="00154E38"/>
    <w:rsid w:val="00156955"/>
    <w:rsid w:val="00157C25"/>
    <w:rsid w:val="00163FEA"/>
    <w:rsid w:val="001642B2"/>
    <w:rsid w:val="00164647"/>
    <w:rsid w:val="00166ED9"/>
    <w:rsid w:val="0017395C"/>
    <w:rsid w:val="001739C0"/>
    <w:rsid w:val="001756A1"/>
    <w:rsid w:val="00175D01"/>
    <w:rsid w:val="00176367"/>
    <w:rsid w:val="00177A18"/>
    <w:rsid w:val="00181582"/>
    <w:rsid w:val="00182FFE"/>
    <w:rsid w:val="00183A3F"/>
    <w:rsid w:val="001857CF"/>
    <w:rsid w:val="0018652D"/>
    <w:rsid w:val="00187888"/>
    <w:rsid w:val="0019049E"/>
    <w:rsid w:val="00190DBB"/>
    <w:rsid w:val="00191672"/>
    <w:rsid w:val="00191F56"/>
    <w:rsid w:val="00192032"/>
    <w:rsid w:val="00192936"/>
    <w:rsid w:val="001946C0"/>
    <w:rsid w:val="001954EF"/>
    <w:rsid w:val="001963D8"/>
    <w:rsid w:val="001A0696"/>
    <w:rsid w:val="001A2B9A"/>
    <w:rsid w:val="001A3D69"/>
    <w:rsid w:val="001A69B8"/>
    <w:rsid w:val="001B6742"/>
    <w:rsid w:val="001C0C2A"/>
    <w:rsid w:val="001C0D77"/>
    <w:rsid w:val="001C1B8D"/>
    <w:rsid w:val="001C2419"/>
    <w:rsid w:val="001C38A1"/>
    <w:rsid w:val="001C4A43"/>
    <w:rsid w:val="001D09CA"/>
    <w:rsid w:val="001D0FF7"/>
    <w:rsid w:val="001D55D5"/>
    <w:rsid w:val="001D75AA"/>
    <w:rsid w:val="001E0677"/>
    <w:rsid w:val="001E0A30"/>
    <w:rsid w:val="001E589D"/>
    <w:rsid w:val="001E7179"/>
    <w:rsid w:val="001E79E3"/>
    <w:rsid w:val="001F142F"/>
    <w:rsid w:val="001F1560"/>
    <w:rsid w:val="001F21EC"/>
    <w:rsid w:val="001F28AC"/>
    <w:rsid w:val="001F2A31"/>
    <w:rsid w:val="001F4B4C"/>
    <w:rsid w:val="001F4E7B"/>
    <w:rsid w:val="001F535A"/>
    <w:rsid w:val="001F7317"/>
    <w:rsid w:val="00200094"/>
    <w:rsid w:val="00201ADE"/>
    <w:rsid w:val="0020516F"/>
    <w:rsid w:val="00205A8A"/>
    <w:rsid w:val="00207336"/>
    <w:rsid w:val="00207A29"/>
    <w:rsid w:val="00210B77"/>
    <w:rsid w:val="0021114B"/>
    <w:rsid w:val="00211CC3"/>
    <w:rsid w:val="00214114"/>
    <w:rsid w:val="002142CD"/>
    <w:rsid w:val="00214487"/>
    <w:rsid w:val="00220CAC"/>
    <w:rsid w:val="0022460C"/>
    <w:rsid w:val="002252A5"/>
    <w:rsid w:val="002254A0"/>
    <w:rsid w:val="0022789E"/>
    <w:rsid w:val="0023081C"/>
    <w:rsid w:val="00230AAC"/>
    <w:rsid w:val="00231FA4"/>
    <w:rsid w:val="00232114"/>
    <w:rsid w:val="00232B3E"/>
    <w:rsid w:val="002366DD"/>
    <w:rsid w:val="00240498"/>
    <w:rsid w:val="00240621"/>
    <w:rsid w:val="0024065D"/>
    <w:rsid w:val="00243193"/>
    <w:rsid w:val="00243B8C"/>
    <w:rsid w:val="00244393"/>
    <w:rsid w:val="002544E4"/>
    <w:rsid w:val="00255CDD"/>
    <w:rsid w:val="00257E80"/>
    <w:rsid w:val="0026073C"/>
    <w:rsid w:val="00261A77"/>
    <w:rsid w:val="00264FE8"/>
    <w:rsid w:val="0026510C"/>
    <w:rsid w:val="00267009"/>
    <w:rsid w:val="00270A95"/>
    <w:rsid w:val="00271E3E"/>
    <w:rsid w:val="002731EC"/>
    <w:rsid w:val="00277C44"/>
    <w:rsid w:val="00283685"/>
    <w:rsid w:val="00283FE0"/>
    <w:rsid w:val="00284AE1"/>
    <w:rsid w:val="0029329C"/>
    <w:rsid w:val="00294509"/>
    <w:rsid w:val="002948F4"/>
    <w:rsid w:val="0029596D"/>
    <w:rsid w:val="0029623B"/>
    <w:rsid w:val="002A4874"/>
    <w:rsid w:val="002A6F76"/>
    <w:rsid w:val="002A7533"/>
    <w:rsid w:val="002B0295"/>
    <w:rsid w:val="002B220A"/>
    <w:rsid w:val="002B25DE"/>
    <w:rsid w:val="002B2972"/>
    <w:rsid w:val="002B4B60"/>
    <w:rsid w:val="002B67C4"/>
    <w:rsid w:val="002B6834"/>
    <w:rsid w:val="002C5759"/>
    <w:rsid w:val="002C5979"/>
    <w:rsid w:val="002C7AB8"/>
    <w:rsid w:val="002D0E03"/>
    <w:rsid w:val="002D4162"/>
    <w:rsid w:val="002D5A62"/>
    <w:rsid w:val="002D64F2"/>
    <w:rsid w:val="002E09AC"/>
    <w:rsid w:val="002E0A87"/>
    <w:rsid w:val="002E0DE1"/>
    <w:rsid w:val="002E426C"/>
    <w:rsid w:val="002E4A60"/>
    <w:rsid w:val="002E4F25"/>
    <w:rsid w:val="002E5E92"/>
    <w:rsid w:val="002E63D7"/>
    <w:rsid w:val="002F1B19"/>
    <w:rsid w:val="002F24CD"/>
    <w:rsid w:val="002F291F"/>
    <w:rsid w:val="002F7B6B"/>
    <w:rsid w:val="002F7F0E"/>
    <w:rsid w:val="00304C7A"/>
    <w:rsid w:val="0031341C"/>
    <w:rsid w:val="003144D4"/>
    <w:rsid w:val="0032204E"/>
    <w:rsid w:val="0032268D"/>
    <w:rsid w:val="00322AC9"/>
    <w:rsid w:val="00322E9B"/>
    <w:rsid w:val="00325F00"/>
    <w:rsid w:val="00331BED"/>
    <w:rsid w:val="003363CD"/>
    <w:rsid w:val="0034094B"/>
    <w:rsid w:val="0034159D"/>
    <w:rsid w:val="0034178D"/>
    <w:rsid w:val="00342771"/>
    <w:rsid w:val="00350473"/>
    <w:rsid w:val="00350657"/>
    <w:rsid w:val="0036083A"/>
    <w:rsid w:val="00361D1E"/>
    <w:rsid w:val="00362E86"/>
    <w:rsid w:val="003631D8"/>
    <w:rsid w:val="003638C6"/>
    <w:rsid w:val="00365019"/>
    <w:rsid w:val="00365A79"/>
    <w:rsid w:val="00365AEB"/>
    <w:rsid w:val="00366128"/>
    <w:rsid w:val="00372D68"/>
    <w:rsid w:val="00373D4F"/>
    <w:rsid w:val="0037406E"/>
    <w:rsid w:val="003770B0"/>
    <w:rsid w:val="00377119"/>
    <w:rsid w:val="00377F5E"/>
    <w:rsid w:val="00382F6D"/>
    <w:rsid w:val="003833BE"/>
    <w:rsid w:val="00383DED"/>
    <w:rsid w:val="00387EC4"/>
    <w:rsid w:val="00393EF3"/>
    <w:rsid w:val="00396965"/>
    <w:rsid w:val="00396C31"/>
    <w:rsid w:val="00397314"/>
    <w:rsid w:val="003B582B"/>
    <w:rsid w:val="003B7441"/>
    <w:rsid w:val="003C11EC"/>
    <w:rsid w:val="003C11FF"/>
    <w:rsid w:val="003C2273"/>
    <w:rsid w:val="003C255D"/>
    <w:rsid w:val="003C287A"/>
    <w:rsid w:val="003C2EC5"/>
    <w:rsid w:val="003C3DF5"/>
    <w:rsid w:val="003C4589"/>
    <w:rsid w:val="003C722E"/>
    <w:rsid w:val="003D4075"/>
    <w:rsid w:val="003D6D19"/>
    <w:rsid w:val="003E10D9"/>
    <w:rsid w:val="003E2A67"/>
    <w:rsid w:val="003E388C"/>
    <w:rsid w:val="003E44CD"/>
    <w:rsid w:val="003E4998"/>
    <w:rsid w:val="003F0E22"/>
    <w:rsid w:val="003F6C6E"/>
    <w:rsid w:val="0040110D"/>
    <w:rsid w:val="00410249"/>
    <w:rsid w:val="00414EC8"/>
    <w:rsid w:val="00414FF4"/>
    <w:rsid w:val="00416BE6"/>
    <w:rsid w:val="00421DF2"/>
    <w:rsid w:val="00421EA0"/>
    <w:rsid w:val="00422803"/>
    <w:rsid w:val="00423E05"/>
    <w:rsid w:val="004251D8"/>
    <w:rsid w:val="0042719F"/>
    <w:rsid w:val="00432388"/>
    <w:rsid w:val="00432F38"/>
    <w:rsid w:val="00433BA1"/>
    <w:rsid w:val="00440E8A"/>
    <w:rsid w:val="004417B8"/>
    <w:rsid w:val="00443346"/>
    <w:rsid w:val="00443810"/>
    <w:rsid w:val="00445C08"/>
    <w:rsid w:val="004506CA"/>
    <w:rsid w:val="004527BE"/>
    <w:rsid w:val="00460493"/>
    <w:rsid w:val="00460C66"/>
    <w:rsid w:val="00463792"/>
    <w:rsid w:val="0046572D"/>
    <w:rsid w:val="004667CE"/>
    <w:rsid w:val="00466B97"/>
    <w:rsid w:val="00467A48"/>
    <w:rsid w:val="00472F5A"/>
    <w:rsid w:val="0047488A"/>
    <w:rsid w:val="00475BE7"/>
    <w:rsid w:val="004832B3"/>
    <w:rsid w:val="00484652"/>
    <w:rsid w:val="004858D7"/>
    <w:rsid w:val="00485ED4"/>
    <w:rsid w:val="0049562D"/>
    <w:rsid w:val="004976DB"/>
    <w:rsid w:val="00497BB9"/>
    <w:rsid w:val="004A0DAC"/>
    <w:rsid w:val="004A403D"/>
    <w:rsid w:val="004A505A"/>
    <w:rsid w:val="004B14DB"/>
    <w:rsid w:val="004B2644"/>
    <w:rsid w:val="004B26BF"/>
    <w:rsid w:val="004B73BA"/>
    <w:rsid w:val="004C0426"/>
    <w:rsid w:val="004C0BAE"/>
    <w:rsid w:val="004C1DCF"/>
    <w:rsid w:val="004C3DB4"/>
    <w:rsid w:val="004C532F"/>
    <w:rsid w:val="004C7A5E"/>
    <w:rsid w:val="004D14DB"/>
    <w:rsid w:val="004D1E60"/>
    <w:rsid w:val="004D51C2"/>
    <w:rsid w:val="004E1834"/>
    <w:rsid w:val="004E2F9E"/>
    <w:rsid w:val="004F0276"/>
    <w:rsid w:val="004F0825"/>
    <w:rsid w:val="004F2BE2"/>
    <w:rsid w:val="004F3D61"/>
    <w:rsid w:val="004F4670"/>
    <w:rsid w:val="004F7AB5"/>
    <w:rsid w:val="004F7F90"/>
    <w:rsid w:val="00500F9B"/>
    <w:rsid w:val="00513C4F"/>
    <w:rsid w:val="005170DF"/>
    <w:rsid w:val="005203E4"/>
    <w:rsid w:val="005224AA"/>
    <w:rsid w:val="00525E42"/>
    <w:rsid w:val="00527B34"/>
    <w:rsid w:val="00530411"/>
    <w:rsid w:val="00532684"/>
    <w:rsid w:val="00534E03"/>
    <w:rsid w:val="00544DCE"/>
    <w:rsid w:val="00544F53"/>
    <w:rsid w:val="00545B31"/>
    <w:rsid w:val="00547CD0"/>
    <w:rsid w:val="00551002"/>
    <w:rsid w:val="00552CE6"/>
    <w:rsid w:val="005535C1"/>
    <w:rsid w:val="00554AD9"/>
    <w:rsid w:val="0055641A"/>
    <w:rsid w:val="005569ED"/>
    <w:rsid w:val="005577F0"/>
    <w:rsid w:val="0056064E"/>
    <w:rsid w:val="005611CE"/>
    <w:rsid w:val="005700B2"/>
    <w:rsid w:val="00570CDD"/>
    <w:rsid w:val="005717D4"/>
    <w:rsid w:val="0057665E"/>
    <w:rsid w:val="005766CD"/>
    <w:rsid w:val="0057777F"/>
    <w:rsid w:val="00577913"/>
    <w:rsid w:val="00580920"/>
    <w:rsid w:val="00583AED"/>
    <w:rsid w:val="00586F38"/>
    <w:rsid w:val="005873AB"/>
    <w:rsid w:val="00587A65"/>
    <w:rsid w:val="005906D7"/>
    <w:rsid w:val="00591310"/>
    <w:rsid w:val="005971A4"/>
    <w:rsid w:val="005A19B9"/>
    <w:rsid w:val="005A3206"/>
    <w:rsid w:val="005A5238"/>
    <w:rsid w:val="005A6767"/>
    <w:rsid w:val="005B0A40"/>
    <w:rsid w:val="005B11C3"/>
    <w:rsid w:val="005B5ED4"/>
    <w:rsid w:val="005B7008"/>
    <w:rsid w:val="005B740B"/>
    <w:rsid w:val="005C0F55"/>
    <w:rsid w:val="005C1AD6"/>
    <w:rsid w:val="005C6E3C"/>
    <w:rsid w:val="005D112A"/>
    <w:rsid w:val="005D30A2"/>
    <w:rsid w:val="005D3D66"/>
    <w:rsid w:val="005D4014"/>
    <w:rsid w:val="005D47A9"/>
    <w:rsid w:val="005D565D"/>
    <w:rsid w:val="005E1B3D"/>
    <w:rsid w:val="005E3FCD"/>
    <w:rsid w:val="005E44A7"/>
    <w:rsid w:val="005E4CC1"/>
    <w:rsid w:val="005E73A8"/>
    <w:rsid w:val="005F09E1"/>
    <w:rsid w:val="005F0C22"/>
    <w:rsid w:val="005F32FD"/>
    <w:rsid w:val="005F41DA"/>
    <w:rsid w:val="005F52C4"/>
    <w:rsid w:val="005F7F28"/>
    <w:rsid w:val="006033FF"/>
    <w:rsid w:val="00603815"/>
    <w:rsid w:val="006058A2"/>
    <w:rsid w:val="0061001F"/>
    <w:rsid w:val="00613734"/>
    <w:rsid w:val="00616D32"/>
    <w:rsid w:val="00622148"/>
    <w:rsid w:val="006239C1"/>
    <w:rsid w:val="00624094"/>
    <w:rsid w:val="0062465C"/>
    <w:rsid w:val="006246A0"/>
    <w:rsid w:val="00624F28"/>
    <w:rsid w:val="00631541"/>
    <w:rsid w:val="00632E03"/>
    <w:rsid w:val="006334B1"/>
    <w:rsid w:val="00636AE9"/>
    <w:rsid w:val="00637BA1"/>
    <w:rsid w:val="00640969"/>
    <w:rsid w:val="00642ED1"/>
    <w:rsid w:val="00643E65"/>
    <w:rsid w:val="00647A26"/>
    <w:rsid w:val="0065275D"/>
    <w:rsid w:val="00652AE1"/>
    <w:rsid w:val="00654F20"/>
    <w:rsid w:val="00657E8C"/>
    <w:rsid w:val="00661290"/>
    <w:rsid w:val="006628B0"/>
    <w:rsid w:val="00662E02"/>
    <w:rsid w:val="00662E11"/>
    <w:rsid w:val="006636B4"/>
    <w:rsid w:val="006656DF"/>
    <w:rsid w:val="00665852"/>
    <w:rsid w:val="00665F33"/>
    <w:rsid w:val="0066650B"/>
    <w:rsid w:val="00670A81"/>
    <w:rsid w:val="00671DA4"/>
    <w:rsid w:val="006755DE"/>
    <w:rsid w:val="00686870"/>
    <w:rsid w:val="0069282C"/>
    <w:rsid w:val="00693A5D"/>
    <w:rsid w:val="006A0E0D"/>
    <w:rsid w:val="006A63F1"/>
    <w:rsid w:val="006A7117"/>
    <w:rsid w:val="006A7524"/>
    <w:rsid w:val="006A7D2C"/>
    <w:rsid w:val="006B23AF"/>
    <w:rsid w:val="006B29FD"/>
    <w:rsid w:val="006B2CAD"/>
    <w:rsid w:val="006B3D9C"/>
    <w:rsid w:val="006B6DB2"/>
    <w:rsid w:val="006C06C4"/>
    <w:rsid w:val="006C1C3C"/>
    <w:rsid w:val="006C6160"/>
    <w:rsid w:val="006C76CA"/>
    <w:rsid w:val="006D381C"/>
    <w:rsid w:val="006D4285"/>
    <w:rsid w:val="006D5790"/>
    <w:rsid w:val="006D61E0"/>
    <w:rsid w:val="006D7DF1"/>
    <w:rsid w:val="006E03A2"/>
    <w:rsid w:val="006E18FB"/>
    <w:rsid w:val="006E19CC"/>
    <w:rsid w:val="006E4B43"/>
    <w:rsid w:val="006E7C58"/>
    <w:rsid w:val="006F1B04"/>
    <w:rsid w:val="006F47FA"/>
    <w:rsid w:val="006F67E1"/>
    <w:rsid w:val="006F7C07"/>
    <w:rsid w:val="00700E53"/>
    <w:rsid w:val="00704A60"/>
    <w:rsid w:val="0070568F"/>
    <w:rsid w:val="00711153"/>
    <w:rsid w:val="007115FA"/>
    <w:rsid w:val="007128D5"/>
    <w:rsid w:val="007129AE"/>
    <w:rsid w:val="00717401"/>
    <w:rsid w:val="007174ED"/>
    <w:rsid w:val="00723F0D"/>
    <w:rsid w:val="00726CDC"/>
    <w:rsid w:val="00727B36"/>
    <w:rsid w:val="00727D0E"/>
    <w:rsid w:val="00736EE3"/>
    <w:rsid w:val="00737E63"/>
    <w:rsid w:val="00743B5C"/>
    <w:rsid w:val="007441E9"/>
    <w:rsid w:val="00751F8B"/>
    <w:rsid w:val="00755A0B"/>
    <w:rsid w:val="00755B6C"/>
    <w:rsid w:val="00756EF8"/>
    <w:rsid w:val="007600E8"/>
    <w:rsid w:val="007618A6"/>
    <w:rsid w:val="0076503B"/>
    <w:rsid w:val="00765124"/>
    <w:rsid w:val="007670B1"/>
    <w:rsid w:val="00771B48"/>
    <w:rsid w:val="007728BA"/>
    <w:rsid w:val="0077434E"/>
    <w:rsid w:val="007745B3"/>
    <w:rsid w:val="0077575A"/>
    <w:rsid w:val="00775802"/>
    <w:rsid w:val="00777877"/>
    <w:rsid w:val="00780F1C"/>
    <w:rsid w:val="007822EF"/>
    <w:rsid w:val="007851B4"/>
    <w:rsid w:val="0078579F"/>
    <w:rsid w:val="0078756C"/>
    <w:rsid w:val="00787E27"/>
    <w:rsid w:val="00790117"/>
    <w:rsid w:val="0079108F"/>
    <w:rsid w:val="0079149C"/>
    <w:rsid w:val="00793ECB"/>
    <w:rsid w:val="00794E33"/>
    <w:rsid w:val="007958F2"/>
    <w:rsid w:val="007A1763"/>
    <w:rsid w:val="007A3FCB"/>
    <w:rsid w:val="007B4D26"/>
    <w:rsid w:val="007C1FF2"/>
    <w:rsid w:val="007C3CC8"/>
    <w:rsid w:val="007C5BBB"/>
    <w:rsid w:val="007C6B1A"/>
    <w:rsid w:val="007C7B11"/>
    <w:rsid w:val="007D0809"/>
    <w:rsid w:val="007D165A"/>
    <w:rsid w:val="007D1B68"/>
    <w:rsid w:val="007D3122"/>
    <w:rsid w:val="007D4F9E"/>
    <w:rsid w:val="007D509F"/>
    <w:rsid w:val="007D5E6F"/>
    <w:rsid w:val="007E7E16"/>
    <w:rsid w:val="007F01EC"/>
    <w:rsid w:val="007F080D"/>
    <w:rsid w:val="007F1C5F"/>
    <w:rsid w:val="00801946"/>
    <w:rsid w:val="00803477"/>
    <w:rsid w:val="00803866"/>
    <w:rsid w:val="00804025"/>
    <w:rsid w:val="00804ED8"/>
    <w:rsid w:val="00806433"/>
    <w:rsid w:val="00811E26"/>
    <w:rsid w:val="00813DD2"/>
    <w:rsid w:val="00814859"/>
    <w:rsid w:val="008155B7"/>
    <w:rsid w:val="008158AA"/>
    <w:rsid w:val="008158B8"/>
    <w:rsid w:val="00816A3C"/>
    <w:rsid w:val="00817B53"/>
    <w:rsid w:val="00826895"/>
    <w:rsid w:val="00830ECE"/>
    <w:rsid w:val="00832F9C"/>
    <w:rsid w:val="00836516"/>
    <w:rsid w:val="00836C38"/>
    <w:rsid w:val="00840310"/>
    <w:rsid w:val="00843D00"/>
    <w:rsid w:val="00847A39"/>
    <w:rsid w:val="008505AC"/>
    <w:rsid w:val="0085205D"/>
    <w:rsid w:val="008532EA"/>
    <w:rsid w:val="00853AFB"/>
    <w:rsid w:val="008569D6"/>
    <w:rsid w:val="00856FB3"/>
    <w:rsid w:val="00860302"/>
    <w:rsid w:val="00861EDC"/>
    <w:rsid w:val="00862D91"/>
    <w:rsid w:val="00863644"/>
    <w:rsid w:val="00864ADC"/>
    <w:rsid w:val="0086579F"/>
    <w:rsid w:val="00870FB4"/>
    <w:rsid w:val="008716C5"/>
    <w:rsid w:val="008719EF"/>
    <w:rsid w:val="00874A98"/>
    <w:rsid w:val="00877B5D"/>
    <w:rsid w:val="00887C44"/>
    <w:rsid w:val="00891D3D"/>
    <w:rsid w:val="00892EF7"/>
    <w:rsid w:val="00893C93"/>
    <w:rsid w:val="008A060E"/>
    <w:rsid w:val="008A0C46"/>
    <w:rsid w:val="008A1F0C"/>
    <w:rsid w:val="008A25CD"/>
    <w:rsid w:val="008A414D"/>
    <w:rsid w:val="008B069C"/>
    <w:rsid w:val="008B072E"/>
    <w:rsid w:val="008B0FBE"/>
    <w:rsid w:val="008B1DD5"/>
    <w:rsid w:val="008B63BC"/>
    <w:rsid w:val="008B6FB6"/>
    <w:rsid w:val="008B7449"/>
    <w:rsid w:val="008C76F6"/>
    <w:rsid w:val="008D05C2"/>
    <w:rsid w:val="008D1F4B"/>
    <w:rsid w:val="008D3D30"/>
    <w:rsid w:val="008D5FFF"/>
    <w:rsid w:val="008D6311"/>
    <w:rsid w:val="008D7A2B"/>
    <w:rsid w:val="008E027A"/>
    <w:rsid w:val="008E1754"/>
    <w:rsid w:val="008E2DC2"/>
    <w:rsid w:val="008F0AD6"/>
    <w:rsid w:val="008F7499"/>
    <w:rsid w:val="008F7E59"/>
    <w:rsid w:val="009008C9"/>
    <w:rsid w:val="00901458"/>
    <w:rsid w:val="009019F1"/>
    <w:rsid w:val="00901ED8"/>
    <w:rsid w:val="009028AF"/>
    <w:rsid w:val="00912E68"/>
    <w:rsid w:val="00912F9E"/>
    <w:rsid w:val="009172A8"/>
    <w:rsid w:val="009204CA"/>
    <w:rsid w:val="00921238"/>
    <w:rsid w:val="00923201"/>
    <w:rsid w:val="009233BC"/>
    <w:rsid w:val="009254FA"/>
    <w:rsid w:val="00925A6E"/>
    <w:rsid w:val="0093086C"/>
    <w:rsid w:val="00931001"/>
    <w:rsid w:val="009326FD"/>
    <w:rsid w:val="009340A2"/>
    <w:rsid w:val="00934705"/>
    <w:rsid w:val="00934BC8"/>
    <w:rsid w:val="00934CC8"/>
    <w:rsid w:val="009350CC"/>
    <w:rsid w:val="009403CB"/>
    <w:rsid w:val="009406F6"/>
    <w:rsid w:val="009412D8"/>
    <w:rsid w:val="00942665"/>
    <w:rsid w:val="00942C66"/>
    <w:rsid w:val="00943350"/>
    <w:rsid w:val="009449B8"/>
    <w:rsid w:val="00944BC6"/>
    <w:rsid w:val="009500F0"/>
    <w:rsid w:val="00951744"/>
    <w:rsid w:val="009573D4"/>
    <w:rsid w:val="00957899"/>
    <w:rsid w:val="00961B64"/>
    <w:rsid w:val="009742C0"/>
    <w:rsid w:val="00974BEF"/>
    <w:rsid w:val="0097583D"/>
    <w:rsid w:val="00976DAE"/>
    <w:rsid w:val="00980554"/>
    <w:rsid w:val="0098146F"/>
    <w:rsid w:val="009815B8"/>
    <w:rsid w:val="00983C8F"/>
    <w:rsid w:val="00985AE6"/>
    <w:rsid w:val="009872BE"/>
    <w:rsid w:val="009908F2"/>
    <w:rsid w:val="009935C9"/>
    <w:rsid w:val="00993A2D"/>
    <w:rsid w:val="00994996"/>
    <w:rsid w:val="00994E1A"/>
    <w:rsid w:val="009A1230"/>
    <w:rsid w:val="009A4D00"/>
    <w:rsid w:val="009B0E43"/>
    <w:rsid w:val="009B41B1"/>
    <w:rsid w:val="009C1A70"/>
    <w:rsid w:val="009D05D5"/>
    <w:rsid w:val="009D160E"/>
    <w:rsid w:val="009D1759"/>
    <w:rsid w:val="009D6006"/>
    <w:rsid w:val="009E2A38"/>
    <w:rsid w:val="009E60DD"/>
    <w:rsid w:val="009F0542"/>
    <w:rsid w:val="009F19FF"/>
    <w:rsid w:val="009F499E"/>
    <w:rsid w:val="00A00914"/>
    <w:rsid w:val="00A00C64"/>
    <w:rsid w:val="00A01ACC"/>
    <w:rsid w:val="00A03EB7"/>
    <w:rsid w:val="00A1184B"/>
    <w:rsid w:val="00A147F8"/>
    <w:rsid w:val="00A224A0"/>
    <w:rsid w:val="00A26D85"/>
    <w:rsid w:val="00A27C31"/>
    <w:rsid w:val="00A30DB0"/>
    <w:rsid w:val="00A340C5"/>
    <w:rsid w:val="00A4146F"/>
    <w:rsid w:val="00A41E56"/>
    <w:rsid w:val="00A436C0"/>
    <w:rsid w:val="00A52D85"/>
    <w:rsid w:val="00A535F3"/>
    <w:rsid w:val="00A537D2"/>
    <w:rsid w:val="00A5448D"/>
    <w:rsid w:val="00A56350"/>
    <w:rsid w:val="00A5761C"/>
    <w:rsid w:val="00A57FC3"/>
    <w:rsid w:val="00A60BDD"/>
    <w:rsid w:val="00A62509"/>
    <w:rsid w:val="00A65997"/>
    <w:rsid w:val="00A67053"/>
    <w:rsid w:val="00A67E31"/>
    <w:rsid w:val="00A703DC"/>
    <w:rsid w:val="00A71901"/>
    <w:rsid w:val="00A7546A"/>
    <w:rsid w:val="00A75AE3"/>
    <w:rsid w:val="00A765BE"/>
    <w:rsid w:val="00A772D8"/>
    <w:rsid w:val="00A776F2"/>
    <w:rsid w:val="00A80FA2"/>
    <w:rsid w:val="00A81C59"/>
    <w:rsid w:val="00A82D81"/>
    <w:rsid w:val="00A87674"/>
    <w:rsid w:val="00A91F3C"/>
    <w:rsid w:val="00A92CFD"/>
    <w:rsid w:val="00A92E31"/>
    <w:rsid w:val="00A9455E"/>
    <w:rsid w:val="00A94794"/>
    <w:rsid w:val="00A95F0C"/>
    <w:rsid w:val="00A96D2B"/>
    <w:rsid w:val="00A97249"/>
    <w:rsid w:val="00AA16D7"/>
    <w:rsid w:val="00AA2FC7"/>
    <w:rsid w:val="00AA6005"/>
    <w:rsid w:val="00AB0293"/>
    <w:rsid w:val="00AB304E"/>
    <w:rsid w:val="00AB5430"/>
    <w:rsid w:val="00AB6308"/>
    <w:rsid w:val="00AB6702"/>
    <w:rsid w:val="00AC0843"/>
    <w:rsid w:val="00AC1218"/>
    <w:rsid w:val="00AC3E48"/>
    <w:rsid w:val="00AC421E"/>
    <w:rsid w:val="00AC4AA6"/>
    <w:rsid w:val="00AC4F43"/>
    <w:rsid w:val="00AC7662"/>
    <w:rsid w:val="00AC7E1D"/>
    <w:rsid w:val="00AD1EF8"/>
    <w:rsid w:val="00AD2492"/>
    <w:rsid w:val="00AD2A96"/>
    <w:rsid w:val="00AD2F1D"/>
    <w:rsid w:val="00AD521B"/>
    <w:rsid w:val="00AD61E5"/>
    <w:rsid w:val="00AD6A70"/>
    <w:rsid w:val="00AD7056"/>
    <w:rsid w:val="00AE02A4"/>
    <w:rsid w:val="00AE4893"/>
    <w:rsid w:val="00AE4963"/>
    <w:rsid w:val="00AE5F12"/>
    <w:rsid w:val="00AF2B79"/>
    <w:rsid w:val="00AF3815"/>
    <w:rsid w:val="00AF4D53"/>
    <w:rsid w:val="00B000EE"/>
    <w:rsid w:val="00B00587"/>
    <w:rsid w:val="00B01EF8"/>
    <w:rsid w:val="00B02861"/>
    <w:rsid w:val="00B02DBF"/>
    <w:rsid w:val="00B04765"/>
    <w:rsid w:val="00B04865"/>
    <w:rsid w:val="00B0511E"/>
    <w:rsid w:val="00B051EE"/>
    <w:rsid w:val="00B15BAB"/>
    <w:rsid w:val="00B17596"/>
    <w:rsid w:val="00B21A3D"/>
    <w:rsid w:val="00B24F98"/>
    <w:rsid w:val="00B3022E"/>
    <w:rsid w:val="00B307F4"/>
    <w:rsid w:val="00B30F28"/>
    <w:rsid w:val="00B33084"/>
    <w:rsid w:val="00B377CA"/>
    <w:rsid w:val="00B40300"/>
    <w:rsid w:val="00B42370"/>
    <w:rsid w:val="00B43678"/>
    <w:rsid w:val="00B459C8"/>
    <w:rsid w:val="00B45AD0"/>
    <w:rsid w:val="00B51735"/>
    <w:rsid w:val="00B54452"/>
    <w:rsid w:val="00B566CE"/>
    <w:rsid w:val="00B574A5"/>
    <w:rsid w:val="00B57BAA"/>
    <w:rsid w:val="00B6106D"/>
    <w:rsid w:val="00B64FBD"/>
    <w:rsid w:val="00B70B4B"/>
    <w:rsid w:val="00B72D7F"/>
    <w:rsid w:val="00B73B76"/>
    <w:rsid w:val="00B74C63"/>
    <w:rsid w:val="00B7586B"/>
    <w:rsid w:val="00B76FFD"/>
    <w:rsid w:val="00B7741E"/>
    <w:rsid w:val="00B80DF1"/>
    <w:rsid w:val="00B80E70"/>
    <w:rsid w:val="00B82147"/>
    <w:rsid w:val="00B852DE"/>
    <w:rsid w:val="00B86088"/>
    <w:rsid w:val="00B914C7"/>
    <w:rsid w:val="00B925E3"/>
    <w:rsid w:val="00B93476"/>
    <w:rsid w:val="00B94A43"/>
    <w:rsid w:val="00BA119E"/>
    <w:rsid w:val="00BA2124"/>
    <w:rsid w:val="00BA4011"/>
    <w:rsid w:val="00BA4A7B"/>
    <w:rsid w:val="00BA4C19"/>
    <w:rsid w:val="00BA6337"/>
    <w:rsid w:val="00BA7FCE"/>
    <w:rsid w:val="00BB0E8D"/>
    <w:rsid w:val="00BB10A1"/>
    <w:rsid w:val="00BB52E3"/>
    <w:rsid w:val="00BC15AF"/>
    <w:rsid w:val="00BC34D1"/>
    <w:rsid w:val="00BC3F70"/>
    <w:rsid w:val="00BC5071"/>
    <w:rsid w:val="00BC52E1"/>
    <w:rsid w:val="00BC5CF1"/>
    <w:rsid w:val="00BC7F16"/>
    <w:rsid w:val="00BD3620"/>
    <w:rsid w:val="00BD763E"/>
    <w:rsid w:val="00BD7760"/>
    <w:rsid w:val="00BD7A8A"/>
    <w:rsid w:val="00BE44F5"/>
    <w:rsid w:val="00BE663A"/>
    <w:rsid w:val="00BE6FAB"/>
    <w:rsid w:val="00BF1D3F"/>
    <w:rsid w:val="00BF2486"/>
    <w:rsid w:val="00BF2C79"/>
    <w:rsid w:val="00BF6055"/>
    <w:rsid w:val="00BF68E2"/>
    <w:rsid w:val="00BF7458"/>
    <w:rsid w:val="00C03217"/>
    <w:rsid w:val="00C05CEB"/>
    <w:rsid w:val="00C10F90"/>
    <w:rsid w:val="00C17F24"/>
    <w:rsid w:val="00C2022B"/>
    <w:rsid w:val="00C261F4"/>
    <w:rsid w:val="00C34063"/>
    <w:rsid w:val="00C37EC1"/>
    <w:rsid w:val="00C423B9"/>
    <w:rsid w:val="00C43021"/>
    <w:rsid w:val="00C43105"/>
    <w:rsid w:val="00C44CAA"/>
    <w:rsid w:val="00C4643F"/>
    <w:rsid w:val="00C508AD"/>
    <w:rsid w:val="00C51E5C"/>
    <w:rsid w:val="00C52563"/>
    <w:rsid w:val="00C53852"/>
    <w:rsid w:val="00C540A5"/>
    <w:rsid w:val="00C54309"/>
    <w:rsid w:val="00C56E67"/>
    <w:rsid w:val="00C61542"/>
    <w:rsid w:val="00C61737"/>
    <w:rsid w:val="00C618DC"/>
    <w:rsid w:val="00C64D69"/>
    <w:rsid w:val="00C6535B"/>
    <w:rsid w:val="00C67C80"/>
    <w:rsid w:val="00C70DFD"/>
    <w:rsid w:val="00C74386"/>
    <w:rsid w:val="00C74A62"/>
    <w:rsid w:val="00C760BE"/>
    <w:rsid w:val="00C7769E"/>
    <w:rsid w:val="00C8039C"/>
    <w:rsid w:val="00C81B88"/>
    <w:rsid w:val="00C8220D"/>
    <w:rsid w:val="00C82CE7"/>
    <w:rsid w:val="00C83C23"/>
    <w:rsid w:val="00C846A5"/>
    <w:rsid w:val="00C85155"/>
    <w:rsid w:val="00C870D4"/>
    <w:rsid w:val="00C90C63"/>
    <w:rsid w:val="00C90C76"/>
    <w:rsid w:val="00C93B0D"/>
    <w:rsid w:val="00C941AE"/>
    <w:rsid w:val="00C944F7"/>
    <w:rsid w:val="00CA08B3"/>
    <w:rsid w:val="00CA468E"/>
    <w:rsid w:val="00CA778A"/>
    <w:rsid w:val="00CA798F"/>
    <w:rsid w:val="00CB19BF"/>
    <w:rsid w:val="00CB2188"/>
    <w:rsid w:val="00CB2D2B"/>
    <w:rsid w:val="00CB6018"/>
    <w:rsid w:val="00CC1548"/>
    <w:rsid w:val="00CC166E"/>
    <w:rsid w:val="00CC2CFD"/>
    <w:rsid w:val="00CC5983"/>
    <w:rsid w:val="00CC60DB"/>
    <w:rsid w:val="00CC740D"/>
    <w:rsid w:val="00CC7FD7"/>
    <w:rsid w:val="00CD1655"/>
    <w:rsid w:val="00CD2535"/>
    <w:rsid w:val="00CD277E"/>
    <w:rsid w:val="00CD57B6"/>
    <w:rsid w:val="00CE7B7D"/>
    <w:rsid w:val="00CF4EC2"/>
    <w:rsid w:val="00D01085"/>
    <w:rsid w:val="00D03167"/>
    <w:rsid w:val="00D03C00"/>
    <w:rsid w:val="00D07959"/>
    <w:rsid w:val="00D07EC2"/>
    <w:rsid w:val="00D10192"/>
    <w:rsid w:val="00D104BE"/>
    <w:rsid w:val="00D11E90"/>
    <w:rsid w:val="00D122AD"/>
    <w:rsid w:val="00D12759"/>
    <w:rsid w:val="00D142F7"/>
    <w:rsid w:val="00D16499"/>
    <w:rsid w:val="00D21B6A"/>
    <w:rsid w:val="00D22E19"/>
    <w:rsid w:val="00D26822"/>
    <w:rsid w:val="00D278F4"/>
    <w:rsid w:val="00D30F0B"/>
    <w:rsid w:val="00D3211A"/>
    <w:rsid w:val="00D32696"/>
    <w:rsid w:val="00D353BB"/>
    <w:rsid w:val="00D4249C"/>
    <w:rsid w:val="00D42E38"/>
    <w:rsid w:val="00D42F52"/>
    <w:rsid w:val="00D43DA7"/>
    <w:rsid w:val="00D473A1"/>
    <w:rsid w:val="00D503D5"/>
    <w:rsid w:val="00D52E1C"/>
    <w:rsid w:val="00D52EB5"/>
    <w:rsid w:val="00D5464F"/>
    <w:rsid w:val="00D54C49"/>
    <w:rsid w:val="00D60B8D"/>
    <w:rsid w:val="00D60D3D"/>
    <w:rsid w:val="00D62704"/>
    <w:rsid w:val="00D64080"/>
    <w:rsid w:val="00D65BA1"/>
    <w:rsid w:val="00D66CDE"/>
    <w:rsid w:val="00D7152B"/>
    <w:rsid w:val="00D716F5"/>
    <w:rsid w:val="00D73E91"/>
    <w:rsid w:val="00D74263"/>
    <w:rsid w:val="00D76F15"/>
    <w:rsid w:val="00D77C44"/>
    <w:rsid w:val="00D77E9E"/>
    <w:rsid w:val="00D800BC"/>
    <w:rsid w:val="00D802FE"/>
    <w:rsid w:val="00D81679"/>
    <w:rsid w:val="00D8288A"/>
    <w:rsid w:val="00D877A9"/>
    <w:rsid w:val="00D90BF4"/>
    <w:rsid w:val="00DA0C8A"/>
    <w:rsid w:val="00DA1CD9"/>
    <w:rsid w:val="00DA276D"/>
    <w:rsid w:val="00DA6F60"/>
    <w:rsid w:val="00DA7023"/>
    <w:rsid w:val="00DB2B7F"/>
    <w:rsid w:val="00DB2CCD"/>
    <w:rsid w:val="00DB4AA9"/>
    <w:rsid w:val="00DB5F4F"/>
    <w:rsid w:val="00DB6E74"/>
    <w:rsid w:val="00DB7E95"/>
    <w:rsid w:val="00DC0584"/>
    <w:rsid w:val="00DC0D73"/>
    <w:rsid w:val="00DC2EA2"/>
    <w:rsid w:val="00DC30FD"/>
    <w:rsid w:val="00DC3544"/>
    <w:rsid w:val="00DC659C"/>
    <w:rsid w:val="00DD064A"/>
    <w:rsid w:val="00DD128D"/>
    <w:rsid w:val="00DD26B2"/>
    <w:rsid w:val="00DD2FBA"/>
    <w:rsid w:val="00DD4B8A"/>
    <w:rsid w:val="00DD677E"/>
    <w:rsid w:val="00DE12B5"/>
    <w:rsid w:val="00DE1607"/>
    <w:rsid w:val="00DE3315"/>
    <w:rsid w:val="00DE3C3D"/>
    <w:rsid w:val="00DE482D"/>
    <w:rsid w:val="00DE4936"/>
    <w:rsid w:val="00DE4A89"/>
    <w:rsid w:val="00DE520B"/>
    <w:rsid w:val="00DE7E24"/>
    <w:rsid w:val="00DF0A62"/>
    <w:rsid w:val="00DF101C"/>
    <w:rsid w:val="00DF16B2"/>
    <w:rsid w:val="00DF3A08"/>
    <w:rsid w:val="00DF3FF5"/>
    <w:rsid w:val="00DF574E"/>
    <w:rsid w:val="00DF6B6A"/>
    <w:rsid w:val="00E006A1"/>
    <w:rsid w:val="00E03123"/>
    <w:rsid w:val="00E0418E"/>
    <w:rsid w:val="00E04D54"/>
    <w:rsid w:val="00E05079"/>
    <w:rsid w:val="00E06C84"/>
    <w:rsid w:val="00E07F98"/>
    <w:rsid w:val="00E10A5D"/>
    <w:rsid w:val="00E119EA"/>
    <w:rsid w:val="00E151A3"/>
    <w:rsid w:val="00E167B3"/>
    <w:rsid w:val="00E21FCC"/>
    <w:rsid w:val="00E23771"/>
    <w:rsid w:val="00E247C2"/>
    <w:rsid w:val="00E25473"/>
    <w:rsid w:val="00E26969"/>
    <w:rsid w:val="00E318F7"/>
    <w:rsid w:val="00E360E2"/>
    <w:rsid w:val="00E364DB"/>
    <w:rsid w:val="00E36CD5"/>
    <w:rsid w:val="00E36D57"/>
    <w:rsid w:val="00E3740F"/>
    <w:rsid w:val="00E444AA"/>
    <w:rsid w:val="00E4691C"/>
    <w:rsid w:val="00E47FAA"/>
    <w:rsid w:val="00E50043"/>
    <w:rsid w:val="00E54707"/>
    <w:rsid w:val="00E553FE"/>
    <w:rsid w:val="00E556DA"/>
    <w:rsid w:val="00E575C9"/>
    <w:rsid w:val="00E5763F"/>
    <w:rsid w:val="00E57DF2"/>
    <w:rsid w:val="00E61BF2"/>
    <w:rsid w:val="00E6377E"/>
    <w:rsid w:val="00E63A2F"/>
    <w:rsid w:val="00E66FAF"/>
    <w:rsid w:val="00E7034F"/>
    <w:rsid w:val="00E70459"/>
    <w:rsid w:val="00E714EA"/>
    <w:rsid w:val="00E71A87"/>
    <w:rsid w:val="00E72239"/>
    <w:rsid w:val="00E722A5"/>
    <w:rsid w:val="00E7409C"/>
    <w:rsid w:val="00E847C7"/>
    <w:rsid w:val="00E8511B"/>
    <w:rsid w:val="00E85CB9"/>
    <w:rsid w:val="00E91B27"/>
    <w:rsid w:val="00E92429"/>
    <w:rsid w:val="00E968FF"/>
    <w:rsid w:val="00EA08E0"/>
    <w:rsid w:val="00EA22EE"/>
    <w:rsid w:val="00EA5087"/>
    <w:rsid w:val="00EA50E2"/>
    <w:rsid w:val="00EB12BD"/>
    <w:rsid w:val="00EB29D1"/>
    <w:rsid w:val="00EB2B7A"/>
    <w:rsid w:val="00EB324F"/>
    <w:rsid w:val="00EB6062"/>
    <w:rsid w:val="00EB6504"/>
    <w:rsid w:val="00EB6FFE"/>
    <w:rsid w:val="00EC0563"/>
    <w:rsid w:val="00EC4E9F"/>
    <w:rsid w:val="00ED023E"/>
    <w:rsid w:val="00ED279D"/>
    <w:rsid w:val="00ED7C74"/>
    <w:rsid w:val="00EE0A20"/>
    <w:rsid w:val="00EE2E94"/>
    <w:rsid w:val="00EE32B3"/>
    <w:rsid w:val="00EE47A9"/>
    <w:rsid w:val="00EE49F9"/>
    <w:rsid w:val="00EE6466"/>
    <w:rsid w:val="00EF212F"/>
    <w:rsid w:val="00EF5FD5"/>
    <w:rsid w:val="00F03839"/>
    <w:rsid w:val="00F04F9A"/>
    <w:rsid w:val="00F0502C"/>
    <w:rsid w:val="00F07401"/>
    <w:rsid w:val="00F0784B"/>
    <w:rsid w:val="00F11B59"/>
    <w:rsid w:val="00F13872"/>
    <w:rsid w:val="00F1422F"/>
    <w:rsid w:val="00F14394"/>
    <w:rsid w:val="00F14952"/>
    <w:rsid w:val="00F2131B"/>
    <w:rsid w:val="00F23477"/>
    <w:rsid w:val="00F26BA6"/>
    <w:rsid w:val="00F26DAD"/>
    <w:rsid w:val="00F33BA6"/>
    <w:rsid w:val="00F34773"/>
    <w:rsid w:val="00F35634"/>
    <w:rsid w:val="00F35FD8"/>
    <w:rsid w:val="00F37626"/>
    <w:rsid w:val="00F42B9E"/>
    <w:rsid w:val="00F45851"/>
    <w:rsid w:val="00F50EC7"/>
    <w:rsid w:val="00F5401D"/>
    <w:rsid w:val="00F561CD"/>
    <w:rsid w:val="00F56EDC"/>
    <w:rsid w:val="00F62EEE"/>
    <w:rsid w:val="00F64E9D"/>
    <w:rsid w:val="00F6555C"/>
    <w:rsid w:val="00F70845"/>
    <w:rsid w:val="00F720AB"/>
    <w:rsid w:val="00F757B0"/>
    <w:rsid w:val="00F83C9C"/>
    <w:rsid w:val="00F85C7C"/>
    <w:rsid w:val="00F85F35"/>
    <w:rsid w:val="00F87675"/>
    <w:rsid w:val="00F97FD3"/>
    <w:rsid w:val="00FA1771"/>
    <w:rsid w:val="00FA1AD1"/>
    <w:rsid w:val="00FA30AE"/>
    <w:rsid w:val="00FA34AD"/>
    <w:rsid w:val="00FA5AA1"/>
    <w:rsid w:val="00FA7192"/>
    <w:rsid w:val="00FA79C5"/>
    <w:rsid w:val="00FB140D"/>
    <w:rsid w:val="00FB3037"/>
    <w:rsid w:val="00FB3344"/>
    <w:rsid w:val="00FB3E7C"/>
    <w:rsid w:val="00FB5962"/>
    <w:rsid w:val="00FB73F5"/>
    <w:rsid w:val="00FB7D46"/>
    <w:rsid w:val="00FC3FCD"/>
    <w:rsid w:val="00FC67A8"/>
    <w:rsid w:val="00FC75A9"/>
    <w:rsid w:val="00FD1FA7"/>
    <w:rsid w:val="00FD7310"/>
    <w:rsid w:val="00FE3108"/>
    <w:rsid w:val="00FE671D"/>
    <w:rsid w:val="00FF1A1D"/>
    <w:rsid w:val="00FF36AE"/>
    <w:rsid w:val="00FF77A0"/>
  </w:rsids>
  <m:mathPr>
    <m:mathFont m:val="Cambria Math"/>
    <m:brkBin m:val="before"/>
    <m:brkBinSub m:val="--"/>
    <m:smallFrac m:val="0"/>
    <m:dispDef/>
    <m:lMargin m:val="0"/>
    <m:rMargin m:val="0"/>
    <m:defJc m:val="centerGroup"/>
    <m:wrapIndent m:val="1440"/>
    <m:intLim m:val="subSup"/>
    <m:naryLim m:val="undOvr"/>
  </m:mathPr>
  <w:themeFontLang w:val="sl-SI"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F58565"/>
  <w15:docId w15:val="{2E6DC9AB-3BF3-4D24-A17A-0EF98B8BC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20" w:line="270" w:lineRule="exact"/>
        <w:ind w:left="425" w:hanging="425"/>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0A5D"/>
    <w:pPr>
      <w:spacing w:line="300" w:lineRule="auto"/>
      <w:ind w:left="0" w:firstLine="0"/>
      <w:jc w:val="left"/>
    </w:pPr>
    <w:rPr>
      <w:rFonts w:ascii="Arial" w:eastAsia="Calibri" w:hAnsi="Arial" w:cs="Times New Roman"/>
      <w:sz w:val="20"/>
      <w:szCs w:val="24"/>
      <w:lang w:val="en-GB"/>
    </w:rPr>
  </w:style>
  <w:style w:type="paragraph" w:styleId="Heading1">
    <w:name w:val="heading 1"/>
    <w:basedOn w:val="Normal"/>
    <w:next w:val="Normal"/>
    <w:link w:val="Heading1Char"/>
    <w:uiPriority w:val="9"/>
    <w:qFormat/>
    <w:rsid w:val="00EB324F"/>
    <w:pPr>
      <w:keepNext/>
      <w:keepLines/>
      <w:spacing w:before="240" w:line="360" w:lineRule="exact"/>
      <w:outlineLvl w:val="0"/>
    </w:pPr>
    <w:rPr>
      <w:rFonts w:eastAsia="Times New Roman"/>
      <w:b/>
      <w:sz w:val="22"/>
      <w:szCs w:val="32"/>
    </w:rPr>
  </w:style>
  <w:style w:type="paragraph" w:styleId="Heading2">
    <w:name w:val="heading 2"/>
    <w:basedOn w:val="Normal"/>
    <w:next w:val="Normal"/>
    <w:link w:val="Heading2Char"/>
    <w:uiPriority w:val="9"/>
    <w:unhideWhenUsed/>
    <w:qFormat/>
    <w:rsid w:val="00EA50E2"/>
    <w:pPr>
      <w:keepNext/>
      <w:keepLines/>
      <w:spacing w:before="240" w:line="330" w:lineRule="exact"/>
      <w:outlineLvl w:val="1"/>
    </w:pPr>
    <w:rPr>
      <w:rFonts w:eastAsiaTheme="majorEastAsia" w:cstheme="majorBidi"/>
      <w:b/>
      <w:color w:val="404040" w:themeColor="text1" w:themeTint="BF"/>
      <w:sz w:val="2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324F"/>
    <w:rPr>
      <w:rFonts w:ascii="Arial" w:eastAsia="Times New Roman" w:hAnsi="Arial" w:cs="Times New Roman"/>
      <w:b/>
      <w:szCs w:val="32"/>
    </w:rPr>
  </w:style>
  <w:style w:type="paragraph" w:customStyle="1" w:styleId="Entiteta">
    <w:name w:val="Entiteta"/>
    <w:basedOn w:val="Header"/>
    <w:qFormat/>
    <w:rsid w:val="00BB0E8D"/>
    <w:rPr>
      <w:b/>
      <w:color w:val="E03127"/>
      <w:szCs w:val="16"/>
    </w:rPr>
  </w:style>
  <w:style w:type="paragraph" w:styleId="Header">
    <w:name w:val="header"/>
    <w:aliases w:val="E-PVO-glava,body txt,Znak,Glava - napis,Header-PR"/>
    <w:basedOn w:val="Normal"/>
    <w:link w:val="HeaderChar"/>
    <w:uiPriority w:val="99"/>
    <w:unhideWhenUsed/>
    <w:rsid w:val="00636AE9"/>
    <w:pPr>
      <w:tabs>
        <w:tab w:val="center" w:pos="4536"/>
        <w:tab w:val="right" w:pos="9072"/>
      </w:tabs>
      <w:spacing w:after="0"/>
    </w:pPr>
    <w:rPr>
      <w:color w:val="58595B"/>
      <w:sz w:val="16"/>
    </w:rPr>
  </w:style>
  <w:style w:type="paragraph" w:customStyle="1" w:styleId="Naslovnik">
    <w:name w:val="Naslovnik"/>
    <w:qFormat/>
    <w:rsid w:val="008B069C"/>
    <w:pPr>
      <w:spacing w:after="0" w:line="300" w:lineRule="auto"/>
    </w:pPr>
    <w:rPr>
      <w:rFonts w:ascii="Arial" w:eastAsia="Calibri" w:hAnsi="Arial" w:cs="Times New Roman"/>
      <w:sz w:val="20"/>
      <w:szCs w:val="24"/>
    </w:rPr>
  </w:style>
  <w:style w:type="character" w:styleId="Hyperlink">
    <w:name w:val="Hyperlink"/>
    <w:uiPriority w:val="99"/>
    <w:unhideWhenUsed/>
    <w:qFormat/>
    <w:rsid w:val="00790117"/>
    <w:rPr>
      <w:rFonts w:ascii="Univerza Sans" w:hAnsi="Univerza Sans"/>
      <w:b w:val="0"/>
      <w:i w:val="0"/>
      <w:color w:val="E94832"/>
      <w:u w:val="none"/>
    </w:rPr>
  </w:style>
  <w:style w:type="character" w:customStyle="1" w:styleId="HeaderChar">
    <w:name w:val="Header Char"/>
    <w:aliases w:val="E-PVO-glava Char,body txt Char,Znak Char,Glava - napis Char,Header-PR Char"/>
    <w:basedOn w:val="DefaultParagraphFont"/>
    <w:link w:val="Header"/>
    <w:uiPriority w:val="99"/>
    <w:rsid w:val="00636AE9"/>
    <w:rPr>
      <w:rFonts w:ascii="Arial" w:eastAsia="Calibri" w:hAnsi="Arial" w:cs="Times New Roman"/>
      <w:color w:val="58595B"/>
      <w:sz w:val="16"/>
      <w:szCs w:val="24"/>
    </w:rPr>
  </w:style>
  <w:style w:type="character" w:styleId="PlaceholderText">
    <w:name w:val="Placeholder Text"/>
    <w:basedOn w:val="DefaultParagraphFont"/>
    <w:uiPriority w:val="99"/>
    <w:semiHidden/>
    <w:rsid w:val="00790117"/>
    <w:rPr>
      <w:rFonts w:ascii="Arial" w:hAnsi="Arial"/>
      <w:b w:val="0"/>
      <w:i w:val="0"/>
      <w:color w:val="666666"/>
    </w:rPr>
  </w:style>
  <w:style w:type="paragraph" w:customStyle="1" w:styleId="Imeinpriimek">
    <w:name w:val="Ime in priimek"/>
    <w:basedOn w:val="Naslovnik"/>
    <w:qFormat/>
    <w:rsid w:val="001F28AC"/>
    <w:rPr>
      <w:rFonts w:cs="Arial"/>
      <w:b/>
    </w:rPr>
  </w:style>
  <w:style w:type="paragraph" w:customStyle="1" w:styleId="Nagovorfunkcija">
    <w:name w:val="Nagovor/funkcija"/>
    <w:basedOn w:val="Naslovnik"/>
    <w:rsid w:val="001F28AC"/>
    <w:rPr>
      <w:color w:val="58595B"/>
    </w:rPr>
  </w:style>
  <w:style w:type="paragraph" w:styleId="Footer">
    <w:name w:val="footer"/>
    <w:basedOn w:val="Normal"/>
    <w:link w:val="FooterChar"/>
    <w:uiPriority w:val="99"/>
    <w:unhideWhenUsed/>
    <w:qFormat/>
    <w:rsid w:val="00B04865"/>
    <w:pPr>
      <w:tabs>
        <w:tab w:val="center" w:pos="4536"/>
        <w:tab w:val="right" w:pos="9072"/>
      </w:tabs>
      <w:spacing w:after="0"/>
    </w:pPr>
    <w:rPr>
      <w:color w:val="58595B"/>
      <w:sz w:val="16"/>
    </w:rPr>
  </w:style>
  <w:style w:type="character" w:customStyle="1" w:styleId="FooterChar">
    <w:name w:val="Footer Char"/>
    <w:basedOn w:val="DefaultParagraphFont"/>
    <w:link w:val="Footer"/>
    <w:uiPriority w:val="99"/>
    <w:rsid w:val="00B04865"/>
    <w:rPr>
      <w:rFonts w:ascii="Arial" w:eastAsia="Calibri" w:hAnsi="Arial" w:cs="Times New Roman"/>
      <w:color w:val="58595B"/>
      <w:sz w:val="16"/>
      <w:szCs w:val="24"/>
    </w:rPr>
  </w:style>
  <w:style w:type="character" w:styleId="PageNumber">
    <w:name w:val="page number"/>
    <w:basedOn w:val="DefaultParagraphFont"/>
    <w:uiPriority w:val="99"/>
    <w:semiHidden/>
    <w:unhideWhenUsed/>
    <w:rsid w:val="005D3D66"/>
    <w:rPr>
      <w:rFonts w:ascii="Arial" w:hAnsi="Arial"/>
      <w:b w:val="0"/>
      <w:i w:val="0"/>
    </w:rPr>
  </w:style>
  <w:style w:type="numbering" w:customStyle="1" w:styleId="Alineja">
    <w:name w:val="Alineja"/>
    <w:basedOn w:val="NoList"/>
    <w:uiPriority w:val="99"/>
    <w:rsid w:val="005611CE"/>
    <w:pPr>
      <w:numPr>
        <w:numId w:val="1"/>
      </w:numPr>
    </w:pPr>
  </w:style>
  <w:style w:type="paragraph" w:styleId="NormalWeb">
    <w:name w:val="Normal (Web)"/>
    <w:basedOn w:val="Normal"/>
    <w:uiPriority w:val="99"/>
    <w:semiHidden/>
    <w:unhideWhenUsed/>
    <w:rsid w:val="00142ABC"/>
    <w:pPr>
      <w:spacing w:before="100" w:beforeAutospacing="1" w:after="100" w:afterAutospacing="1" w:line="240" w:lineRule="auto"/>
    </w:pPr>
    <w:rPr>
      <w:rFonts w:ascii="Times New Roman" w:eastAsia="Times New Roman" w:hAnsi="Times New Roman"/>
      <w:kern w:val="0"/>
      <w:sz w:val="24"/>
      <w:lang w:eastAsia="sl-SI"/>
    </w:rPr>
  </w:style>
  <w:style w:type="character" w:styleId="SubtleReference">
    <w:name w:val="Subtle Reference"/>
    <w:basedOn w:val="DefaultParagraphFont"/>
    <w:uiPriority w:val="31"/>
    <w:qFormat/>
    <w:rsid w:val="001E79E3"/>
    <w:rPr>
      <w:rFonts w:ascii="Arial" w:hAnsi="Arial"/>
      <w:b w:val="0"/>
      <w:i w:val="0"/>
      <w:smallCaps/>
      <w:color w:val="5A5A5A" w:themeColor="text1" w:themeTint="A5"/>
    </w:rPr>
  </w:style>
  <w:style w:type="table" w:styleId="TableGrid">
    <w:name w:val="Table Grid"/>
    <w:basedOn w:val="TableNormal"/>
    <w:uiPriority w:val="39"/>
    <w:rsid w:val="003C45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ooterText,numbered,Paragraphe de liste1,Bulletr List Paragraph,列出段落,列出段落1,lp1,lp11,Use Case List Paragraph,Num Bullet 1,List Paragraph11,Liste à puce - Normal,List Paragraph21,Listeafsnit1,b1"/>
    <w:basedOn w:val="Normal"/>
    <w:link w:val="ListParagraphChar"/>
    <w:uiPriority w:val="34"/>
    <w:qFormat/>
    <w:rsid w:val="006246A0"/>
    <w:pPr>
      <w:ind w:left="720"/>
      <w:contextualSpacing/>
    </w:pPr>
  </w:style>
  <w:style w:type="character" w:customStyle="1" w:styleId="Heading2Char">
    <w:name w:val="Heading 2 Char"/>
    <w:basedOn w:val="DefaultParagraphFont"/>
    <w:link w:val="Heading2"/>
    <w:uiPriority w:val="9"/>
    <w:rsid w:val="00EA50E2"/>
    <w:rPr>
      <w:rFonts w:ascii="Univerza Sans" w:eastAsiaTheme="majorEastAsia" w:hAnsi="Univerza Sans" w:cstheme="majorBidi"/>
      <w:b/>
      <w:i w:val="0"/>
      <w:color w:val="404040" w:themeColor="text1" w:themeTint="BF"/>
      <w:szCs w:val="26"/>
    </w:rPr>
  </w:style>
  <w:style w:type="paragraph" w:styleId="Subtitle">
    <w:name w:val="Subtitle"/>
    <w:basedOn w:val="Normal"/>
    <w:next w:val="Normal"/>
    <w:link w:val="SubtitleChar"/>
    <w:uiPriority w:val="11"/>
    <w:qFormat/>
    <w:rsid w:val="00EA50E2"/>
    <w:pPr>
      <w:numPr>
        <w:ilvl w:val="1"/>
      </w:numPr>
      <w:spacing w:before="240"/>
    </w:pPr>
    <w:rPr>
      <w:rFonts w:asciiTheme="minorHAnsi" w:eastAsiaTheme="minorEastAsia" w:hAnsiTheme="minorHAnsi" w:cstheme="minorBidi"/>
      <w:i/>
      <w:color w:val="E03127"/>
      <w:kern w:val="0"/>
      <w:szCs w:val="22"/>
    </w:rPr>
  </w:style>
  <w:style w:type="character" w:styleId="SubtleEmphasis">
    <w:name w:val="Subtle Emphasis"/>
    <w:basedOn w:val="DefaultParagraphFont"/>
    <w:uiPriority w:val="19"/>
    <w:qFormat/>
    <w:rsid w:val="00EA50E2"/>
    <w:rPr>
      <w:rFonts w:ascii="Univerza Sans" w:hAnsi="Univerza Sans"/>
      <w:b w:val="0"/>
      <w:i/>
      <w:iCs/>
      <w:color w:val="404040" w:themeColor="text1" w:themeTint="BF"/>
      <w:sz w:val="18"/>
    </w:rPr>
  </w:style>
  <w:style w:type="character" w:customStyle="1" w:styleId="SubtitleChar">
    <w:name w:val="Subtitle Char"/>
    <w:basedOn w:val="DefaultParagraphFont"/>
    <w:link w:val="Subtitle"/>
    <w:uiPriority w:val="11"/>
    <w:rsid w:val="00EA50E2"/>
    <w:rPr>
      <w:rFonts w:ascii="Arial" w:eastAsiaTheme="minorEastAsia" w:hAnsi="Arial"/>
      <w:b w:val="0"/>
      <w:i/>
      <w:color w:val="E03127"/>
      <w:kern w:val="0"/>
      <w:sz w:val="18"/>
    </w:rPr>
  </w:style>
  <w:style w:type="character" w:styleId="Strong">
    <w:name w:val="Strong"/>
    <w:basedOn w:val="DefaultParagraphFont"/>
    <w:uiPriority w:val="22"/>
    <w:rsid w:val="00EA50E2"/>
    <w:rPr>
      <w:rFonts w:ascii="Arial" w:hAnsi="Arial"/>
      <w:b/>
      <w:bCs/>
      <w:i w:val="0"/>
    </w:rPr>
  </w:style>
  <w:style w:type="paragraph" w:styleId="Title">
    <w:name w:val="Title"/>
    <w:basedOn w:val="Normal"/>
    <w:next w:val="Normal"/>
    <w:link w:val="TitleChar"/>
    <w:uiPriority w:val="10"/>
    <w:qFormat/>
    <w:rsid w:val="00EA50E2"/>
    <w:pPr>
      <w:spacing w:before="240" w:line="390" w:lineRule="exact"/>
      <w:contextualSpacing/>
    </w:pPr>
    <w:rPr>
      <w:rFonts w:eastAsiaTheme="majorEastAsia" w:cstheme="majorBidi"/>
      <w:kern w:val="28"/>
      <w:sz w:val="26"/>
      <w:szCs w:val="56"/>
    </w:rPr>
  </w:style>
  <w:style w:type="character" w:customStyle="1" w:styleId="TitleChar">
    <w:name w:val="Title Char"/>
    <w:basedOn w:val="DefaultParagraphFont"/>
    <w:link w:val="Title"/>
    <w:uiPriority w:val="10"/>
    <w:rsid w:val="00EA50E2"/>
    <w:rPr>
      <w:rFonts w:ascii="Univerza Sans" w:eastAsiaTheme="majorEastAsia" w:hAnsi="Univerza Sans" w:cstheme="majorBidi"/>
      <w:b w:val="0"/>
      <w:i w:val="0"/>
      <w:kern w:val="28"/>
      <w:sz w:val="26"/>
      <w:szCs w:val="56"/>
    </w:rPr>
  </w:style>
  <w:style w:type="character" w:styleId="IntenseEmphasis">
    <w:name w:val="Intense Emphasis"/>
    <w:basedOn w:val="DefaultParagraphFont"/>
    <w:uiPriority w:val="21"/>
    <w:rsid w:val="00EA50E2"/>
    <w:rPr>
      <w:rFonts w:ascii="Univerza Sans" w:hAnsi="Univerza Sans"/>
      <w:b w:val="0"/>
      <w:i/>
      <w:iCs/>
      <w:color w:val="auto"/>
      <w:sz w:val="18"/>
    </w:rPr>
  </w:style>
  <w:style w:type="character" w:customStyle="1" w:styleId="Nerazreenaomemba1">
    <w:name w:val="Nerazrešena omemba1"/>
    <w:basedOn w:val="DefaultParagraphFont"/>
    <w:uiPriority w:val="99"/>
    <w:semiHidden/>
    <w:unhideWhenUsed/>
    <w:rsid w:val="00267009"/>
    <w:rPr>
      <w:rFonts w:ascii="Arial" w:hAnsi="Arial"/>
      <w:b w:val="0"/>
      <w:i w:val="0"/>
      <w:color w:val="605E5C"/>
      <w:shd w:val="clear" w:color="auto" w:fill="E1DFDD"/>
    </w:rPr>
  </w:style>
  <w:style w:type="paragraph" w:styleId="NoSpacing">
    <w:name w:val="No Spacing"/>
    <w:uiPriority w:val="1"/>
    <w:qFormat/>
    <w:rsid w:val="00EF5FD5"/>
    <w:pPr>
      <w:spacing w:after="0" w:line="240" w:lineRule="auto"/>
      <w:ind w:left="0" w:firstLine="0"/>
    </w:pPr>
    <w:rPr>
      <w:rFonts w:ascii="Arial" w:eastAsia="Calibri" w:hAnsi="Arial" w:cs="Times New Roman"/>
      <w:sz w:val="18"/>
      <w:szCs w:val="24"/>
    </w:rPr>
  </w:style>
  <w:style w:type="paragraph" w:customStyle="1" w:styleId="DA282FCF75F74CC8B07500E017EE743D">
    <w:name w:val="DA282FCF75F74CC8B07500E017EE743D"/>
    <w:rsid w:val="0021114B"/>
    <w:pPr>
      <w:spacing w:after="160" w:line="278" w:lineRule="auto"/>
      <w:ind w:left="0" w:firstLine="0"/>
      <w:jc w:val="left"/>
    </w:pPr>
    <w:rPr>
      <w:rFonts w:eastAsiaTheme="minorEastAsia"/>
      <w:sz w:val="24"/>
      <w:szCs w:val="24"/>
    </w:rPr>
  </w:style>
  <w:style w:type="paragraph" w:customStyle="1" w:styleId="1">
    <w:name w:val="1."/>
    <w:basedOn w:val="Normal"/>
    <w:qFormat/>
    <w:rsid w:val="001739C0"/>
    <w:pPr>
      <w:numPr>
        <w:numId w:val="3"/>
      </w:numPr>
      <w:ind w:right="396"/>
      <w:jc w:val="both"/>
    </w:pPr>
    <w:rPr>
      <w:b/>
    </w:rPr>
  </w:style>
  <w:style w:type="paragraph" w:customStyle="1" w:styleId="Slog1">
    <w:name w:val="Slog1"/>
    <w:basedOn w:val="1"/>
    <w:qFormat/>
    <w:rsid w:val="001A69B8"/>
    <w:pPr>
      <w:numPr>
        <w:numId w:val="4"/>
      </w:numPr>
    </w:pPr>
    <w:rPr>
      <w:sz w:val="24"/>
    </w:rPr>
  </w:style>
  <w:style w:type="paragraph" w:customStyle="1" w:styleId="Slog2">
    <w:name w:val="Slog2"/>
    <w:basedOn w:val="Slog1"/>
    <w:qFormat/>
    <w:rsid w:val="003E4998"/>
    <w:pPr>
      <w:numPr>
        <w:ilvl w:val="1"/>
      </w:numPr>
      <w:ind w:left="680" w:right="284" w:firstLine="0"/>
    </w:pPr>
    <w:rPr>
      <w:sz w:val="22"/>
    </w:rPr>
  </w:style>
  <w:style w:type="paragraph" w:customStyle="1" w:styleId="SlogObojestransko">
    <w:name w:val="Slog Obojestransko"/>
    <w:basedOn w:val="Normal"/>
    <w:rsid w:val="001A69B8"/>
    <w:pPr>
      <w:jc w:val="both"/>
    </w:pPr>
    <w:rPr>
      <w:rFonts w:eastAsia="Times New Roman"/>
      <w:szCs w:val="20"/>
    </w:rPr>
  </w:style>
  <w:style w:type="paragraph" w:customStyle="1" w:styleId="Slog3">
    <w:name w:val="Slog3"/>
    <w:basedOn w:val="Slog1"/>
    <w:qFormat/>
    <w:rsid w:val="009A1230"/>
    <w:pPr>
      <w:numPr>
        <w:ilvl w:val="2"/>
      </w:numPr>
      <w:ind w:right="284"/>
    </w:pPr>
    <w:rPr>
      <w:b w:val="0"/>
      <w:i/>
      <w:sz w:val="20"/>
    </w:rPr>
  </w:style>
  <w:style w:type="character" w:styleId="UnresolvedMention">
    <w:name w:val="Unresolved Mention"/>
    <w:basedOn w:val="DefaultParagraphFont"/>
    <w:uiPriority w:val="99"/>
    <w:semiHidden/>
    <w:unhideWhenUsed/>
    <w:rsid w:val="00DF3FF5"/>
    <w:rPr>
      <w:color w:val="605E5C"/>
      <w:shd w:val="clear" w:color="auto" w:fill="E1DFDD"/>
    </w:rPr>
  </w:style>
  <w:style w:type="character" w:customStyle="1" w:styleId="ListParagraphChar">
    <w:name w:val="List Paragraph Char"/>
    <w:aliases w:val="FooterText Char,numbered Char,Paragraphe de liste1 Char,Bulletr List Paragraph Char,列出段落 Char,列出段落1 Char,lp1 Char,lp11 Char,Use Case List Paragraph Char,Num Bullet 1 Char,List Paragraph11 Char,Liste à puce - Normal Char,b1 Char"/>
    <w:basedOn w:val="DefaultParagraphFont"/>
    <w:link w:val="ListParagraph"/>
    <w:uiPriority w:val="34"/>
    <w:qFormat/>
    <w:rsid w:val="00FF1A1D"/>
    <w:rPr>
      <w:rFonts w:ascii="Arial" w:eastAsia="Calibri" w:hAnsi="Arial" w:cs="Times New Roman"/>
      <w:sz w:val="20"/>
      <w:szCs w:val="24"/>
    </w:rPr>
  </w:style>
  <w:style w:type="character" w:styleId="CommentReference">
    <w:name w:val="annotation reference"/>
    <w:basedOn w:val="DefaultParagraphFont"/>
    <w:uiPriority w:val="99"/>
    <w:semiHidden/>
    <w:unhideWhenUsed/>
    <w:rsid w:val="00377F5E"/>
    <w:rPr>
      <w:sz w:val="16"/>
      <w:szCs w:val="16"/>
    </w:rPr>
  </w:style>
  <w:style w:type="paragraph" w:styleId="CommentText">
    <w:name w:val="annotation text"/>
    <w:basedOn w:val="Normal"/>
    <w:link w:val="CommentTextChar"/>
    <w:uiPriority w:val="99"/>
    <w:unhideWhenUsed/>
    <w:rsid w:val="00377F5E"/>
    <w:pPr>
      <w:spacing w:line="240" w:lineRule="auto"/>
    </w:pPr>
    <w:rPr>
      <w:szCs w:val="20"/>
    </w:rPr>
  </w:style>
  <w:style w:type="character" w:customStyle="1" w:styleId="CommentTextChar">
    <w:name w:val="Comment Text Char"/>
    <w:basedOn w:val="DefaultParagraphFont"/>
    <w:link w:val="CommentText"/>
    <w:uiPriority w:val="99"/>
    <w:rsid w:val="00377F5E"/>
    <w:rPr>
      <w:rFonts w:ascii="Arial" w:eastAsia="Calibri" w:hAnsi="Arial" w:cs="Times New Roman"/>
      <w:sz w:val="20"/>
      <w:szCs w:val="20"/>
    </w:rPr>
  </w:style>
  <w:style w:type="paragraph" w:styleId="CommentSubject">
    <w:name w:val="annotation subject"/>
    <w:basedOn w:val="CommentText"/>
    <w:next w:val="CommentText"/>
    <w:link w:val="CommentSubjectChar"/>
    <w:uiPriority w:val="99"/>
    <w:semiHidden/>
    <w:unhideWhenUsed/>
    <w:rsid w:val="00377F5E"/>
    <w:rPr>
      <w:b/>
      <w:bCs/>
    </w:rPr>
  </w:style>
  <w:style w:type="character" w:customStyle="1" w:styleId="CommentSubjectChar">
    <w:name w:val="Comment Subject Char"/>
    <w:basedOn w:val="CommentTextChar"/>
    <w:link w:val="CommentSubject"/>
    <w:uiPriority w:val="99"/>
    <w:semiHidden/>
    <w:rsid w:val="00377F5E"/>
    <w:rPr>
      <w:rFonts w:ascii="Arial" w:eastAsia="Calibri" w:hAnsi="Arial" w:cs="Times New Roman"/>
      <w:b/>
      <w:bCs/>
      <w:sz w:val="20"/>
      <w:szCs w:val="20"/>
    </w:rPr>
  </w:style>
  <w:style w:type="character" w:styleId="FollowedHyperlink">
    <w:name w:val="FollowedHyperlink"/>
    <w:basedOn w:val="DefaultParagraphFont"/>
    <w:uiPriority w:val="99"/>
    <w:semiHidden/>
    <w:unhideWhenUsed/>
    <w:rsid w:val="005F7F28"/>
    <w:rPr>
      <w:color w:val="954F72" w:themeColor="followedHyperlink"/>
      <w:u w:val="single"/>
    </w:rPr>
  </w:style>
  <w:style w:type="paragraph" w:customStyle="1" w:styleId="Standard">
    <w:name w:val="Standard"/>
    <w:rsid w:val="004A0DAC"/>
    <w:pPr>
      <w:suppressAutoHyphens/>
      <w:autoSpaceDN w:val="0"/>
      <w:spacing w:after="0" w:line="240" w:lineRule="auto"/>
      <w:ind w:left="0" w:firstLine="0"/>
      <w:jc w:val="left"/>
      <w:textAlignment w:val="baseline"/>
    </w:pPr>
    <w:rPr>
      <w:rFonts w:ascii="Times New Roman" w:eastAsia="Times New Roman" w:hAnsi="Times New Roman" w:cs="Times New Roman"/>
      <w:kern w:val="3"/>
      <w:sz w:val="24"/>
      <w:szCs w:val="20"/>
      <w:lang w:eastAsia="zh-CN"/>
      <w14:ligatures w14:val="none"/>
    </w:rPr>
  </w:style>
  <w:style w:type="paragraph" w:styleId="Revision">
    <w:name w:val="Revision"/>
    <w:hidden/>
    <w:uiPriority w:val="99"/>
    <w:semiHidden/>
    <w:rsid w:val="00377119"/>
    <w:pPr>
      <w:spacing w:after="0" w:line="240" w:lineRule="auto"/>
      <w:ind w:left="0" w:firstLine="0"/>
      <w:jc w:val="left"/>
    </w:pPr>
    <w:rPr>
      <w:rFonts w:ascii="Arial" w:eastAsia="Calibri" w:hAnsi="Arial" w:cs="Times New Roman"/>
      <w:sz w:val="20"/>
      <w:szCs w:val="24"/>
    </w:rPr>
  </w:style>
  <w:style w:type="paragraph" w:customStyle="1" w:styleId="Default">
    <w:name w:val="Default"/>
    <w:rsid w:val="009A4D00"/>
    <w:pPr>
      <w:autoSpaceDE w:val="0"/>
      <w:autoSpaceDN w:val="0"/>
      <w:adjustRightInd w:val="0"/>
      <w:spacing w:after="0" w:line="240" w:lineRule="auto"/>
      <w:ind w:left="0" w:firstLine="0"/>
      <w:jc w:val="left"/>
    </w:pPr>
    <w:rPr>
      <w:rFonts w:ascii="Arial" w:hAnsi="Arial" w:cs="Arial"/>
      <w:color w:val="000000"/>
      <w:kern w:val="0"/>
      <w:sz w:val="24"/>
      <w:szCs w:val="24"/>
    </w:rPr>
  </w:style>
  <w:style w:type="paragraph" w:styleId="FootnoteText">
    <w:name w:val="footnote text"/>
    <w:basedOn w:val="Normal"/>
    <w:link w:val="FootnoteTextChar"/>
    <w:uiPriority w:val="99"/>
    <w:unhideWhenUsed/>
    <w:rsid w:val="00365AEB"/>
    <w:pPr>
      <w:spacing w:after="0" w:line="240" w:lineRule="auto"/>
      <w:jc w:val="both"/>
    </w:pPr>
    <w:rPr>
      <w:i/>
      <w:kern w:val="0"/>
      <w:sz w:val="18"/>
      <w:szCs w:val="20"/>
      <w14:ligatures w14:val="none"/>
    </w:rPr>
  </w:style>
  <w:style w:type="character" w:customStyle="1" w:styleId="FootnoteTextChar">
    <w:name w:val="Footnote Text Char"/>
    <w:basedOn w:val="DefaultParagraphFont"/>
    <w:link w:val="FootnoteText"/>
    <w:uiPriority w:val="99"/>
    <w:rsid w:val="00365AEB"/>
    <w:rPr>
      <w:rFonts w:ascii="Arial" w:eastAsia="Calibri" w:hAnsi="Arial" w:cs="Times New Roman"/>
      <w:i/>
      <w:kern w:val="0"/>
      <w:sz w:val="18"/>
      <w:szCs w:val="20"/>
      <w14:ligatures w14:val="none"/>
    </w:rPr>
  </w:style>
  <w:style w:type="character" w:styleId="FootnoteReference">
    <w:name w:val="footnote reference"/>
    <w:uiPriority w:val="99"/>
    <w:unhideWhenUsed/>
    <w:rsid w:val="00365AEB"/>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133257">
      <w:bodyDiv w:val="1"/>
      <w:marLeft w:val="0"/>
      <w:marRight w:val="0"/>
      <w:marTop w:val="0"/>
      <w:marBottom w:val="0"/>
      <w:divBdr>
        <w:top w:val="none" w:sz="0" w:space="0" w:color="auto"/>
        <w:left w:val="none" w:sz="0" w:space="0" w:color="auto"/>
        <w:bottom w:val="none" w:sz="0" w:space="0" w:color="auto"/>
        <w:right w:val="none" w:sz="0" w:space="0" w:color="auto"/>
      </w:divBdr>
    </w:div>
    <w:div w:id="194277141">
      <w:bodyDiv w:val="1"/>
      <w:marLeft w:val="0"/>
      <w:marRight w:val="0"/>
      <w:marTop w:val="0"/>
      <w:marBottom w:val="0"/>
      <w:divBdr>
        <w:top w:val="none" w:sz="0" w:space="0" w:color="auto"/>
        <w:left w:val="none" w:sz="0" w:space="0" w:color="auto"/>
        <w:bottom w:val="none" w:sz="0" w:space="0" w:color="auto"/>
        <w:right w:val="none" w:sz="0" w:space="0" w:color="auto"/>
      </w:divBdr>
    </w:div>
    <w:div w:id="437024772">
      <w:bodyDiv w:val="1"/>
      <w:marLeft w:val="0"/>
      <w:marRight w:val="0"/>
      <w:marTop w:val="0"/>
      <w:marBottom w:val="0"/>
      <w:divBdr>
        <w:top w:val="none" w:sz="0" w:space="0" w:color="auto"/>
        <w:left w:val="none" w:sz="0" w:space="0" w:color="auto"/>
        <w:bottom w:val="none" w:sz="0" w:space="0" w:color="auto"/>
        <w:right w:val="none" w:sz="0" w:space="0" w:color="auto"/>
      </w:divBdr>
    </w:div>
    <w:div w:id="666635448">
      <w:bodyDiv w:val="1"/>
      <w:marLeft w:val="0"/>
      <w:marRight w:val="0"/>
      <w:marTop w:val="0"/>
      <w:marBottom w:val="0"/>
      <w:divBdr>
        <w:top w:val="none" w:sz="0" w:space="0" w:color="auto"/>
        <w:left w:val="none" w:sz="0" w:space="0" w:color="auto"/>
        <w:bottom w:val="none" w:sz="0" w:space="0" w:color="auto"/>
        <w:right w:val="none" w:sz="0" w:space="0" w:color="auto"/>
      </w:divBdr>
    </w:div>
    <w:div w:id="673579251">
      <w:bodyDiv w:val="1"/>
      <w:marLeft w:val="0"/>
      <w:marRight w:val="0"/>
      <w:marTop w:val="0"/>
      <w:marBottom w:val="0"/>
      <w:divBdr>
        <w:top w:val="none" w:sz="0" w:space="0" w:color="auto"/>
        <w:left w:val="none" w:sz="0" w:space="0" w:color="auto"/>
        <w:bottom w:val="none" w:sz="0" w:space="0" w:color="auto"/>
        <w:right w:val="none" w:sz="0" w:space="0" w:color="auto"/>
      </w:divBdr>
      <w:divsChild>
        <w:div w:id="376509871">
          <w:marLeft w:val="0"/>
          <w:marRight w:val="0"/>
          <w:marTop w:val="15"/>
          <w:marBottom w:val="0"/>
          <w:divBdr>
            <w:top w:val="single" w:sz="48" w:space="0" w:color="auto"/>
            <w:left w:val="single" w:sz="48" w:space="0" w:color="auto"/>
            <w:bottom w:val="single" w:sz="48" w:space="0" w:color="auto"/>
            <w:right w:val="single" w:sz="48" w:space="0" w:color="auto"/>
          </w:divBdr>
          <w:divsChild>
            <w:div w:id="903219318">
              <w:marLeft w:val="0"/>
              <w:marRight w:val="0"/>
              <w:marTop w:val="0"/>
              <w:marBottom w:val="0"/>
              <w:divBdr>
                <w:top w:val="none" w:sz="0" w:space="0" w:color="auto"/>
                <w:left w:val="none" w:sz="0" w:space="0" w:color="auto"/>
                <w:bottom w:val="none" w:sz="0" w:space="0" w:color="auto"/>
                <w:right w:val="none" w:sz="0" w:space="0" w:color="auto"/>
              </w:divBdr>
            </w:div>
          </w:divsChild>
        </w:div>
        <w:div w:id="1323394666">
          <w:marLeft w:val="0"/>
          <w:marRight w:val="0"/>
          <w:marTop w:val="15"/>
          <w:marBottom w:val="0"/>
          <w:divBdr>
            <w:top w:val="single" w:sz="48" w:space="0" w:color="auto"/>
            <w:left w:val="single" w:sz="48" w:space="0" w:color="auto"/>
            <w:bottom w:val="single" w:sz="48" w:space="0" w:color="auto"/>
            <w:right w:val="single" w:sz="48" w:space="0" w:color="auto"/>
          </w:divBdr>
          <w:divsChild>
            <w:div w:id="1749962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830892">
      <w:bodyDiv w:val="1"/>
      <w:marLeft w:val="0"/>
      <w:marRight w:val="0"/>
      <w:marTop w:val="0"/>
      <w:marBottom w:val="0"/>
      <w:divBdr>
        <w:top w:val="none" w:sz="0" w:space="0" w:color="auto"/>
        <w:left w:val="none" w:sz="0" w:space="0" w:color="auto"/>
        <w:bottom w:val="none" w:sz="0" w:space="0" w:color="auto"/>
        <w:right w:val="none" w:sz="0" w:space="0" w:color="auto"/>
      </w:divBdr>
    </w:div>
    <w:div w:id="909584853">
      <w:bodyDiv w:val="1"/>
      <w:marLeft w:val="0"/>
      <w:marRight w:val="0"/>
      <w:marTop w:val="0"/>
      <w:marBottom w:val="0"/>
      <w:divBdr>
        <w:top w:val="none" w:sz="0" w:space="0" w:color="auto"/>
        <w:left w:val="none" w:sz="0" w:space="0" w:color="auto"/>
        <w:bottom w:val="none" w:sz="0" w:space="0" w:color="auto"/>
        <w:right w:val="none" w:sz="0" w:space="0" w:color="auto"/>
      </w:divBdr>
    </w:div>
    <w:div w:id="1030451582">
      <w:bodyDiv w:val="1"/>
      <w:marLeft w:val="0"/>
      <w:marRight w:val="0"/>
      <w:marTop w:val="0"/>
      <w:marBottom w:val="0"/>
      <w:divBdr>
        <w:top w:val="none" w:sz="0" w:space="0" w:color="auto"/>
        <w:left w:val="none" w:sz="0" w:space="0" w:color="auto"/>
        <w:bottom w:val="none" w:sz="0" w:space="0" w:color="auto"/>
        <w:right w:val="none" w:sz="0" w:space="0" w:color="auto"/>
      </w:divBdr>
    </w:div>
    <w:div w:id="1139881708">
      <w:bodyDiv w:val="1"/>
      <w:marLeft w:val="0"/>
      <w:marRight w:val="0"/>
      <w:marTop w:val="0"/>
      <w:marBottom w:val="0"/>
      <w:divBdr>
        <w:top w:val="none" w:sz="0" w:space="0" w:color="auto"/>
        <w:left w:val="none" w:sz="0" w:space="0" w:color="auto"/>
        <w:bottom w:val="none" w:sz="0" w:space="0" w:color="auto"/>
        <w:right w:val="none" w:sz="0" w:space="0" w:color="auto"/>
      </w:divBdr>
    </w:div>
    <w:div w:id="1581912195">
      <w:bodyDiv w:val="1"/>
      <w:marLeft w:val="0"/>
      <w:marRight w:val="0"/>
      <w:marTop w:val="0"/>
      <w:marBottom w:val="0"/>
      <w:divBdr>
        <w:top w:val="none" w:sz="0" w:space="0" w:color="auto"/>
        <w:left w:val="none" w:sz="0" w:space="0" w:color="auto"/>
        <w:bottom w:val="none" w:sz="0" w:space="0" w:color="auto"/>
        <w:right w:val="none" w:sz="0" w:space="0" w:color="auto"/>
      </w:divBdr>
    </w:div>
    <w:div w:id="1741292628">
      <w:bodyDiv w:val="1"/>
      <w:marLeft w:val="0"/>
      <w:marRight w:val="0"/>
      <w:marTop w:val="0"/>
      <w:marBottom w:val="0"/>
      <w:divBdr>
        <w:top w:val="none" w:sz="0" w:space="0" w:color="auto"/>
        <w:left w:val="none" w:sz="0" w:space="0" w:color="auto"/>
        <w:bottom w:val="none" w:sz="0" w:space="0" w:color="auto"/>
        <w:right w:val="none" w:sz="0" w:space="0" w:color="auto"/>
      </w:divBdr>
      <w:divsChild>
        <w:div w:id="1753041583">
          <w:marLeft w:val="0"/>
          <w:marRight w:val="0"/>
          <w:marTop w:val="15"/>
          <w:marBottom w:val="0"/>
          <w:divBdr>
            <w:top w:val="single" w:sz="48" w:space="0" w:color="auto"/>
            <w:left w:val="single" w:sz="48" w:space="0" w:color="auto"/>
            <w:bottom w:val="single" w:sz="48" w:space="0" w:color="auto"/>
            <w:right w:val="single" w:sz="48" w:space="0" w:color="auto"/>
          </w:divBdr>
          <w:divsChild>
            <w:div w:id="2105571456">
              <w:marLeft w:val="0"/>
              <w:marRight w:val="0"/>
              <w:marTop w:val="0"/>
              <w:marBottom w:val="0"/>
              <w:divBdr>
                <w:top w:val="none" w:sz="0" w:space="0" w:color="auto"/>
                <w:left w:val="none" w:sz="0" w:space="0" w:color="auto"/>
                <w:bottom w:val="none" w:sz="0" w:space="0" w:color="auto"/>
                <w:right w:val="none" w:sz="0" w:space="0" w:color="auto"/>
              </w:divBdr>
            </w:div>
          </w:divsChild>
        </w:div>
        <w:div w:id="1999914442">
          <w:marLeft w:val="0"/>
          <w:marRight w:val="0"/>
          <w:marTop w:val="15"/>
          <w:marBottom w:val="0"/>
          <w:divBdr>
            <w:top w:val="single" w:sz="48" w:space="0" w:color="auto"/>
            <w:left w:val="single" w:sz="48" w:space="0" w:color="auto"/>
            <w:bottom w:val="single" w:sz="48" w:space="0" w:color="auto"/>
            <w:right w:val="single" w:sz="48" w:space="0" w:color="auto"/>
          </w:divBdr>
          <w:divsChild>
            <w:div w:id="9202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098608">
      <w:bodyDiv w:val="1"/>
      <w:marLeft w:val="0"/>
      <w:marRight w:val="0"/>
      <w:marTop w:val="0"/>
      <w:marBottom w:val="0"/>
      <w:divBdr>
        <w:top w:val="none" w:sz="0" w:space="0" w:color="auto"/>
        <w:left w:val="none" w:sz="0" w:space="0" w:color="auto"/>
        <w:bottom w:val="none" w:sz="0" w:space="0" w:color="auto"/>
        <w:right w:val="none" w:sz="0" w:space="0" w:color="auto"/>
      </w:divBdr>
    </w:div>
    <w:div w:id="1879202251">
      <w:bodyDiv w:val="1"/>
      <w:marLeft w:val="0"/>
      <w:marRight w:val="0"/>
      <w:marTop w:val="0"/>
      <w:marBottom w:val="0"/>
      <w:divBdr>
        <w:top w:val="none" w:sz="0" w:space="0" w:color="auto"/>
        <w:left w:val="none" w:sz="0" w:space="0" w:color="auto"/>
        <w:bottom w:val="none" w:sz="0" w:space="0" w:color="auto"/>
        <w:right w:val="none" w:sz="0" w:space="0" w:color="auto"/>
      </w:divBdr>
    </w:div>
    <w:div w:id="1930306534">
      <w:bodyDiv w:val="1"/>
      <w:marLeft w:val="0"/>
      <w:marRight w:val="0"/>
      <w:marTop w:val="0"/>
      <w:marBottom w:val="0"/>
      <w:divBdr>
        <w:top w:val="none" w:sz="0" w:space="0" w:color="auto"/>
        <w:left w:val="none" w:sz="0" w:space="0" w:color="auto"/>
        <w:bottom w:val="none" w:sz="0" w:space="0" w:color="auto"/>
        <w:right w:val="none" w:sz="0" w:space="0" w:color="auto"/>
      </w:divBdr>
    </w:div>
    <w:div w:id="1992051589">
      <w:bodyDiv w:val="1"/>
      <w:marLeft w:val="0"/>
      <w:marRight w:val="0"/>
      <w:marTop w:val="0"/>
      <w:marBottom w:val="0"/>
      <w:divBdr>
        <w:top w:val="none" w:sz="0" w:space="0" w:color="auto"/>
        <w:left w:val="none" w:sz="0" w:space="0" w:color="auto"/>
        <w:bottom w:val="none" w:sz="0" w:space="0" w:color="auto"/>
        <w:right w:val="none" w:sz="0" w:space="0" w:color="auto"/>
      </w:divBdr>
    </w:div>
    <w:div w:id="20699167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espd/"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uni-lj.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zarma\Predloge\UL%20Rektorat%20-%20Dopis%20uprave%202.0.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5c894b8a22c24fe0968e235dc2ef18ce">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69faf539c8857540c49463f15f6afaa9"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D0BFBA-3F5C-44A9-974A-DB17524A364C}">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A7511D87-0E6E-4C05-8FA3-26E15E4A2BFC}">
  <ds:schemaRefs>
    <ds:schemaRef ds:uri="http://schemas.openxmlformats.org/officeDocument/2006/bibliography"/>
  </ds:schemaRefs>
</ds:datastoreItem>
</file>

<file path=customXml/itemProps3.xml><?xml version="1.0" encoding="utf-8"?>
<ds:datastoreItem xmlns:ds="http://schemas.openxmlformats.org/officeDocument/2006/customXml" ds:itemID="{8C817B8D-4CB1-4726-862B-7F79DF149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456A64-EE29-41B7-AEE9-3C7CEDFC02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UL Rektorat - Dopis uprave 2.0</Template>
  <TotalTime>332</TotalTime>
  <Pages>15</Pages>
  <Words>5804</Words>
  <Characters>33087</Characters>
  <Application>Microsoft Office Word</Application>
  <DocSecurity>0</DocSecurity>
  <Lines>275</Lines>
  <Paragraphs>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Šarman, Žiga</dc:creator>
  <cp:keywords/>
  <dc:description/>
  <cp:lastModifiedBy>Ana Kovač</cp:lastModifiedBy>
  <cp:revision>27</cp:revision>
  <cp:lastPrinted>2024-11-29T10:08:00Z</cp:lastPrinted>
  <dcterms:created xsi:type="dcterms:W3CDTF">2025-10-16T12:27:00Z</dcterms:created>
  <dcterms:modified xsi:type="dcterms:W3CDTF">2026-01-16T14:29:00Z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